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11E9" w14:textId="77777777" w:rsidR="00D01FE1" w:rsidRDefault="00D01FE1">
      <w:pPr>
        <w:pStyle w:val="Corpsdetexte"/>
        <w:spacing w:before="75"/>
        <w:rPr>
          <w:rFonts w:ascii="Times New Roman"/>
          <w:sz w:val="20"/>
        </w:rPr>
      </w:pPr>
    </w:p>
    <w:p w14:paraId="380DE427" w14:textId="77777777" w:rsidR="00D01FE1" w:rsidRDefault="00000000">
      <w:pPr>
        <w:pStyle w:val="Corpsdetexte"/>
        <w:spacing w:before="104"/>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7A367946" wp14:editId="16D77BED">
                <wp:simplePos x="0" y="0"/>
                <wp:positionH relativeFrom="page">
                  <wp:posOffset>701589</wp:posOffset>
                </wp:positionH>
                <wp:positionV relativeFrom="paragraph">
                  <wp:posOffset>227839</wp:posOffset>
                </wp:positionV>
                <wp:extent cx="6271260" cy="152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260" cy="15240"/>
                        </a:xfrm>
                        <a:custGeom>
                          <a:avLst/>
                          <a:gdLst/>
                          <a:ahLst/>
                          <a:cxnLst/>
                          <a:rect l="l" t="t" r="r" b="b"/>
                          <a:pathLst>
                            <a:path w="6271260" h="15240">
                              <a:moveTo>
                                <a:pt x="6271032" y="15110"/>
                              </a:moveTo>
                              <a:lnTo>
                                <a:pt x="0" y="15110"/>
                              </a:lnTo>
                              <a:lnTo>
                                <a:pt x="0" y="0"/>
                              </a:lnTo>
                              <a:lnTo>
                                <a:pt x="6271032" y="0"/>
                              </a:lnTo>
                              <a:lnTo>
                                <a:pt x="6271032" y="1511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B06674F" id="Graphic 7" o:spid="_x0000_s1026" style="position:absolute;margin-left:55.25pt;margin-top:17.95pt;width:493.8pt;height:1.2pt;z-index:-15728128;visibility:visible;mso-wrap-style:square;mso-wrap-distance-left:0;mso-wrap-distance-top:0;mso-wrap-distance-right:0;mso-wrap-distance-bottom:0;mso-position-horizontal:absolute;mso-position-horizontal-relative:page;mso-position-vertical:absolute;mso-position-vertical-relative:text;v-text-anchor:top" coordsize="627126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2DvIQIAAMUEAAAOAAAAZHJzL2Uyb0RvYy54bWysVMFu2zAMvQ/YPwi6L469tRuMOMWQosOA&#13;&#10;oivQDDsrshwbk0WNUuLk70fJkWN0l2GYDzIlPtGPj6RXd6des6NC14GpeL5YcqaMhLoz+4p/3z68&#13;&#10;+8SZ88LUQoNRFT8rx+/Wb9+sBluqAlrQtUJGQYwrB1vx1ntbZpmTreqFW4BVhpwNYC88bXGf1SgG&#13;&#10;it7rrFgub7MBsLYIUjlHp/ejk69j/KZR0n9rGqc80xUnbj6uGNddWLP1SpR7FLbt5IWG+AcWvegM&#13;&#10;fXQKdS+8YAfs/gjVdxLBQeMXEvoMmqaTKuZA2eTLV9m8tMKqmAuJ4+wkk/t/YeXT8cU+Y6Du7CPI&#13;&#10;n44UyQbryskTNu6COTXYBywRZ6eo4nlSUZ08k3R4W3zMi1sSW5Ivvyk+RJUzUabL8uD8FwUxkDg+&#13;&#10;Oj8WoU6WaJMlTyaZSKUMRdSxiJ4zKiJyRkXcjUW0wod7gV0w2TBj0iYiwdvDUW0h4nxIIvBdvi84&#13;&#10;i3TzPNG94rSZ4ymzV8jkT28b4464FC350nvEzL/998j85soyxZManAq1G9OfjCgJHc5Fd6C7+qHT&#13;&#10;OojgcL/baGRHQepu4hMEpSszWOyIsQlCO+ygPj8jG2huKu5+HQQqzvRXQ40ZhiwZmIxdMtDrDcRR&#13;&#10;jPqj89vTD4GWWTIr7qmHniC1vShTd4SkJmy4aeDzwUPThdaJ3EZGlw3NSkzgMtdhGOf7iLr+fda/&#13;&#10;AQAA//8DAFBLAwQUAAYACAAAACEA5nvituMAAAAPAQAADwAAAGRycy9kb3ducmV2LnhtbExPy07D&#13;&#10;MBC8I/EP1iJxo3aoUqVpnIqCEBIHBIED3NzYeYjYDrbTOH/P9gSXlWZ3dh7FPuqBnJTzvTUckhUD&#13;&#10;okxtZW9aDh/vjzcZEB+EkWKwRnFYlId9eXlRiFza2bypUxVagiLG54JDF8KYU+rrTmnhV3ZUBm+N&#13;&#10;dVoEhK6l0okZxfVAbxnbUC16gw6dGNV9p+rvatIcnqdm2bw00n0enpbX+RC/qviTcn59FR92OO52&#13;&#10;QIKK4e8Dzh0wP5QY7GgnIz0ZECcsRSqHdboFciawbZYAOeImWwMtC/q/R/kLAAD//wMAUEsBAi0A&#13;&#10;FAAGAAgAAAAhALaDOJL+AAAA4QEAABMAAAAAAAAAAAAAAAAAAAAAAFtDb250ZW50X1R5cGVzXS54&#13;&#10;bWxQSwECLQAUAAYACAAAACEAOP0h/9YAAACUAQAACwAAAAAAAAAAAAAAAAAvAQAAX3JlbHMvLnJl&#13;&#10;bHNQSwECLQAUAAYACAAAACEALcNg7yECAADFBAAADgAAAAAAAAAAAAAAAAAuAgAAZHJzL2Uyb0Rv&#13;&#10;Yy54bWxQSwECLQAUAAYACAAAACEA5nvituMAAAAPAQAADwAAAAAAAAAAAAAAAAB7BAAAZHJzL2Rv&#13;&#10;d25yZXYueG1sUEsFBgAAAAAEAAQA8wAAAIsFAAAAAA==&#13;&#10;" path="m6271032,15110l,15110,,,6271032,r,15110xe" fillcolor="#ccc" stroked="f">
                <v:path arrowok="t"/>
                <w10:wrap type="topAndBottom" anchorx="page"/>
              </v:shape>
            </w:pict>
          </mc:Fallback>
        </mc:AlternateContent>
      </w:r>
    </w:p>
    <w:p w14:paraId="07F677B3" w14:textId="77777777" w:rsidR="00D01FE1" w:rsidRDefault="00D01FE1">
      <w:pPr>
        <w:pStyle w:val="Corpsdetexte"/>
        <w:spacing w:before="51"/>
        <w:rPr>
          <w:rFonts w:ascii="Times New Roman"/>
          <w:sz w:val="26"/>
        </w:rPr>
      </w:pPr>
    </w:p>
    <w:p w14:paraId="155AC51A" w14:textId="5B867F32" w:rsidR="00D01FE1" w:rsidRPr="00DC5F93" w:rsidRDefault="00000000">
      <w:pPr>
        <w:pStyle w:val="Titre"/>
        <w:tabs>
          <w:tab w:val="left" w:pos="8953"/>
        </w:tabs>
        <w:rPr>
          <w:rFonts w:ascii="Arial" w:hAnsi="Arial" w:cs="Arial"/>
          <w:sz w:val="18"/>
        </w:rPr>
      </w:pPr>
      <w:r w:rsidRPr="00DC5F93">
        <w:rPr>
          <w:rFonts w:ascii="Arial" w:hAnsi="Arial" w:cs="Arial"/>
          <w:spacing w:val="-2"/>
          <w:w w:val="120"/>
        </w:rPr>
        <w:t>INPI,</w:t>
      </w:r>
      <w:r w:rsidRPr="00DC5F93">
        <w:rPr>
          <w:rFonts w:ascii="Arial" w:hAnsi="Arial" w:cs="Arial"/>
          <w:spacing w:val="-15"/>
          <w:w w:val="120"/>
        </w:rPr>
        <w:t xml:space="preserve"> </w:t>
      </w:r>
      <w:r w:rsidRPr="00DC5F93">
        <w:rPr>
          <w:rFonts w:ascii="Arial" w:hAnsi="Arial" w:cs="Arial"/>
          <w:spacing w:val="-2"/>
          <w:w w:val="120"/>
        </w:rPr>
        <w:t>11-07-2025,</w:t>
      </w:r>
      <w:r w:rsidRPr="00DC5F93">
        <w:rPr>
          <w:rFonts w:ascii="Arial" w:hAnsi="Arial" w:cs="Arial"/>
          <w:spacing w:val="-14"/>
          <w:w w:val="120"/>
        </w:rPr>
        <w:t xml:space="preserve"> </w:t>
      </w:r>
      <w:r w:rsidRPr="00DC5F93">
        <w:rPr>
          <w:rFonts w:ascii="Arial" w:hAnsi="Arial" w:cs="Arial"/>
          <w:spacing w:val="-2"/>
          <w:w w:val="120"/>
        </w:rPr>
        <w:t>n°</w:t>
      </w:r>
      <w:r w:rsidRPr="00DC5F93">
        <w:rPr>
          <w:rFonts w:ascii="Arial" w:hAnsi="Arial" w:cs="Arial"/>
          <w:spacing w:val="-15"/>
          <w:w w:val="120"/>
        </w:rPr>
        <w:t xml:space="preserve"> </w:t>
      </w:r>
      <w:r w:rsidRPr="00DC5F93">
        <w:rPr>
          <w:rFonts w:ascii="Arial" w:hAnsi="Arial" w:cs="Arial"/>
          <w:spacing w:val="-2"/>
          <w:w w:val="120"/>
        </w:rPr>
        <w:t>OP</w:t>
      </w:r>
      <w:r w:rsidRPr="00DC5F93">
        <w:rPr>
          <w:rFonts w:ascii="Arial" w:hAnsi="Arial" w:cs="Arial"/>
          <w:spacing w:val="-14"/>
          <w:w w:val="120"/>
        </w:rPr>
        <w:t xml:space="preserve"> </w:t>
      </w:r>
      <w:r w:rsidRPr="00DC5F93">
        <w:rPr>
          <w:rFonts w:ascii="Arial" w:hAnsi="Arial" w:cs="Arial"/>
          <w:spacing w:val="-2"/>
          <w:w w:val="120"/>
        </w:rPr>
        <w:t>24-</w:t>
      </w:r>
      <w:r w:rsidRPr="00DC5F93">
        <w:rPr>
          <w:rFonts w:ascii="Arial" w:hAnsi="Arial" w:cs="Arial"/>
          <w:spacing w:val="-4"/>
          <w:w w:val="120"/>
        </w:rPr>
        <w:t>3950</w:t>
      </w:r>
      <w:r w:rsidRPr="00DC5F93">
        <w:rPr>
          <w:rFonts w:ascii="Arial" w:hAnsi="Arial" w:cs="Arial"/>
          <w:color w:val="2FA375"/>
        </w:rPr>
        <w:tab/>
      </w:r>
    </w:p>
    <w:p w14:paraId="56483D54" w14:textId="77777777" w:rsidR="00D01FE1" w:rsidRDefault="00000000">
      <w:pPr>
        <w:pStyle w:val="Corpsdetexte"/>
        <w:spacing w:before="102"/>
        <w:rPr>
          <w:b/>
          <w:sz w:val="20"/>
        </w:rPr>
      </w:pPr>
      <w:r>
        <w:rPr>
          <w:b/>
          <w:noProof/>
          <w:sz w:val="20"/>
        </w:rPr>
        <mc:AlternateContent>
          <mc:Choice Requires="wps">
            <w:drawing>
              <wp:anchor distT="0" distB="0" distL="0" distR="0" simplePos="0" relativeHeight="487588864" behindDoc="1" locked="0" layoutInCell="1" allowOverlap="1" wp14:anchorId="63B9F28F" wp14:editId="6F9B5261">
                <wp:simplePos x="0" y="0"/>
                <wp:positionH relativeFrom="page">
                  <wp:posOffset>701589</wp:posOffset>
                </wp:positionH>
                <wp:positionV relativeFrom="paragraph">
                  <wp:posOffset>227642</wp:posOffset>
                </wp:positionV>
                <wp:extent cx="6271260" cy="1524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260" cy="15240"/>
                        </a:xfrm>
                        <a:custGeom>
                          <a:avLst/>
                          <a:gdLst/>
                          <a:ahLst/>
                          <a:cxnLst/>
                          <a:rect l="l" t="t" r="r" b="b"/>
                          <a:pathLst>
                            <a:path w="6271260" h="15240">
                              <a:moveTo>
                                <a:pt x="6271032" y="15110"/>
                              </a:moveTo>
                              <a:lnTo>
                                <a:pt x="0" y="15110"/>
                              </a:lnTo>
                              <a:lnTo>
                                <a:pt x="0" y="0"/>
                              </a:lnTo>
                              <a:lnTo>
                                <a:pt x="6271032" y="0"/>
                              </a:lnTo>
                              <a:lnTo>
                                <a:pt x="6271032" y="1511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69B0322" id="Graphic 8" o:spid="_x0000_s1026" style="position:absolute;margin-left:55.25pt;margin-top:17.9pt;width:493.8pt;height:1.2pt;z-index:-15727616;visibility:visible;mso-wrap-style:square;mso-wrap-distance-left:0;mso-wrap-distance-top:0;mso-wrap-distance-right:0;mso-wrap-distance-bottom:0;mso-position-horizontal:absolute;mso-position-horizontal-relative:page;mso-position-vertical:absolute;mso-position-vertical-relative:text;v-text-anchor:top" coordsize="627126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2DvIQIAAMUEAAAOAAAAZHJzL2Uyb0RvYy54bWysVMFu2zAMvQ/YPwi6L469tRuMOMWQosOA&#13;&#10;oivQDDsrshwbk0WNUuLk70fJkWN0l2GYDzIlPtGPj6RXd6des6NC14GpeL5YcqaMhLoz+4p/3z68&#13;&#10;+8SZ88LUQoNRFT8rx+/Wb9+sBluqAlrQtUJGQYwrB1vx1ntbZpmTreqFW4BVhpwNYC88bXGf1SgG&#13;&#10;it7rrFgub7MBsLYIUjlHp/ejk69j/KZR0n9rGqc80xUnbj6uGNddWLP1SpR7FLbt5IWG+AcWvegM&#13;&#10;fXQKdS+8YAfs/gjVdxLBQeMXEvoMmqaTKuZA2eTLV9m8tMKqmAuJ4+wkk/t/YeXT8cU+Y6Du7CPI&#13;&#10;n44UyQbryskTNu6COTXYBywRZ6eo4nlSUZ08k3R4W3zMi1sSW5Ivvyk+RJUzUabL8uD8FwUxkDg+&#13;&#10;Oj8WoU6WaJMlTyaZSKUMRdSxiJ4zKiJyRkXcjUW0wod7gV0w2TBj0iYiwdvDUW0h4nxIIvBdvi84&#13;&#10;i3TzPNG94rSZ4ymzV8jkT28b4464FC350nvEzL/998j85soyxZManAq1G9OfjCgJHc5Fd6C7+qHT&#13;&#10;OojgcL/baGRHQepu4hMEpSszWOyIsQlCO+ygPj8jG2huKu5+HQQqzvRXQ40ZhiwZmIxdMtDrDcRR&#13;&#10;jPqj89vTD4GWWTIr7qmHniC1vShTd4SkJmy4aeDzwUPThdaJ3EZGlw3NSkzgMtdhGOf7iLr+fda/&#13;&#10;AQAA//8DAFBLAwQUAAYACAAAACEAoezw4eMAAAAPAQAADwAAAGRycy9kb3ducmV2LnhtbExPy07D&#13;&#10;MBC8I/EP1iJxo3aKUoU0TkVBCIkDKoED3NzYeYjYDrbTOH/P9gSXlWZ3dh7FLuqBnJTzvTUckhUD&#13;&#10;okxtZW9aDh/vTzcZEB+EkWKwRnFYlIddeXlRiFza2bypUxVagiLG54JDF8KYU+rrTmnhV3ZUBm+N&#13;&#10;dVoEhK6l0okZxfVA14xtqBa9QYdOjOqhU/V3NWkOL1OzbF4b6T73z8th3sevKv6knF9fxcctjvst&#13;&#10;kKBi+PuAcwfMDyUGO9rJSE8GxAlLkcrhNsUeZwK7yxIgR9xka6BlQf/3KH8BAAD//wMAUEsBAi0A&#13;&#10;FAAGAAgAAAAhALaDOJL+AAAA4QEAABMAAAAAAAAAAAAAAAAAAAAAAFtDb250ZW50X1R5cGVzXS54&#13;&#10;bWxQSwECLQAUAAYACAAAACEAOP0h/9YAAACUAQAACwAAAAAAAAAAAAAAAAAvAQAAX3JlbHMvLnJl&#13;&#10;bHNQSwECLQAUAAYACAAAACEALcNg7yECAADFBAAADgAAAAAAAAAAAAAAAAAuAgAAZHJzL2Uyb0Rv&#13;&#10;Yy54bWxQSwECLQAUAAYACAAAACEAoezw4eMAAAAPAQAADwAAAAAAAAAAAAAAAAB7BAAAZHJzL2Rv&#13;&#10;d25yZXYueG1sUEsFBgAAAAAEAAQA8wAAAIsFAAAAAA==&#13;&#10;" path="m6271032,15110l,15110,,,6271032,r,15110xe" fillcolor="#ccc" stroked="f">
                <v:path arrowok="t"/>
                <w10:wrap type="topAndBottom" anchorx="page"/>
              </v:shape>
            </w:pict>
          </mc:Fallback>
        </mc:AlternateContent>
      </w:r>
    </w:p>
    <w:p w14:paraId="2C6592EA" w14:textId="77777777" w:rsidR="00D01FE1" w:rsidRDefault="00D01FE1">
      <w:pPr>
        <w:pStyle w:val="Corpsdetexte"/>
        <w:spacing w:before="9"/>
        <w:rPr>
          <w:b/>
          <w:sz w:val="26"/>
        </w:rPr>
      </w:pPr>
    </w:p>
    <w:p w14:paraId="4FC1D4DA" w14:textId="77777777" w:rsidR="00D01FE1" w:rsidRDefault="00000000">
      <w:pPr>
        <w:ind w:left="112"/>
        <w:rPr>
          <w:sz w:val="15"/>
        </w:rPr>
      </w:pPr>
      <w:r>
        <w:rPr>
          <w:w w:val="115"/>
          <w:sz w:val="15"/>
        </w:rPr>
        <w:t>OPP</w:t>
      </w:r>
      <w:r>
        <w:rPr>
          <w:spacing w:val="12"/>
          <w:w w:val="115"/>
          <w:sz w:val="15"/>
        </w:rPr>
        <w:t xml:space="preserve"> </w:t>
      </w:r>
      <w:r>
        <w:rPr>
          <w:w w:val="115"/>
          <w:sz w:val="15"/>
        </w:rPr>
        <w:t>24-3950</w:t>
      </w:r>
      <w:r>
        <w:rPr>
          <w:spacing w:val="18"/>
          <w:w w:val="115"/>
          <w:sz w:val="15"/>
        </w:rPr>
        <w:t xml:space="preserve"> </w:t>
      </w:r>
      <w:r>
        <w:rPr>
          <w:spacing w:val="-2"/>
          <w:w w:val="115"/>
          <w:sz w:val="15"/>
        </w:rPr>
        <w:t>11/07/2025</w:t>
      </w:r>
    </w:p>
    <w:p w14:paraId="5A0F91BA" w14:textId="77777777" w:rsidR="00D01FE1" w:rsidRDefault="00D01FE1">
      <w:pPr>
        <w:pStyle w:val="Corpsdetexte"/>
      </w:pPr>
    </w:p>
    <w:p w14:paraId="225660F1" w14:textId="77777777" w:rsidR="00D01FE1" w:rsidRDefault="00D01FE1">
      <w:pPr>
        <w:pStyle w:val="Corpsdetexte"/>
      </w:pPr>
    </w:p>
    <w:p w14:paraId="66D1C541" w14:textId="77777777" w:rsidR="00D01FE1" w:rsidRDefault="00D01FE1">
      <w:pPr>
        <w:pStyle w:val="Corpsdetexte"/>
        <w:spacing w:before="17"/>
      </w:pPr>
    </w:p>
    <w:p w14:paraId="1889484D" w14:textId="77777777" w:rsidR="00D01FE1" w:rsidRDefault="00000000">
      <w:pPr>
        <w:ind w:left="112"/>
        <w:rPr>
          <w:sz w:val="15"/>
        </w:rPr>
      </w:pPr>
      <w:r>
        <w:rPr>
          <w:spacing w:val="-2"/>
          <w:w w:val="120"/>
          <w:sz w:val="15"/>
        </w:rPr>
        <w:t>DÉCISION</w:t>
      </w:r>
    </w:p>
    <w:p w14:paraId="65A764D9" w14:textId="77777777" w:rsidR="00D01FE1" w:rsidRDefault="00D01FE1">
      <w:pPr>
        <w:pStyle w:val="Corpsdetexte"/>
        <w:spacing w:before="9"/>
      </w:pPr>
    </w:p>
    <w:p w14:paraId="61D4BF7B" w14:textId="77777777" w:rsidR="00D01FE1" w:rsidRDefault="00000000">
      <w:pPr>
        <w:ind w:left="112"/>
        <w:rPr>
          <w:sz w:val="15"/>
        </w:rPr>
      </w:pPr>
      <w:r>
        <w:rPr>
          <w:spacing w:val="-2"/>
          <w:w w:val="120"/>
          <w:sz w:val="15"/>
        </w:rPr>
        <w:t>STATUANT</w:t>
      </w:r>
      <w:r>
        <w:rPr>
          <w:spacing w:val="-7"/>
          <w:w w:val="120"/>
          <w:sz w:val="15"/>
        </w:rPr>
        <w:t xml:space="preserve"> </w:t>
      </w:r>
      <w:r>
        <w:rPr>
          <w:spacing w:val="-2"/>
          <w:w w:val="120"/>
          <w:sz w:val="15"/>
        </w:rPr>
        <w:t>SUR</w:t>
      </w:r>
      <w:r>
        <w:rPr>
          <w:spacing w:val="-6"/>
          <w:w w:val="120"/>
          <w:sz w:val="15"/>
        </w:rPr>
        <w:t xml:space="preserve"> </w:t>
      </w:r>
      <w:r>
        <w:rPr>
          <w:spacing w:val="-2"/>
          <w:w w:val="120"/>
          <w:sz w:val="15"/>
        </w:rPr>
        <w:t>UNE</w:t>
      </w:r>
      <w:r>
        <w:rPr>
          <w:spacing w:val="-7"/>
          <w:w w:val="120"/>
          <w:sz w:val="15"/>
        </w:rPr>
        <w:t xml:space="preserve"> </w:t>
      </w:r>
      <w:r>
        <w:rPr>
          <w:spacing w:val="-2"/>
          <w:w w:val="120"/>
          <w:sz w:val="15"/>
        </w:rPr>
        <w:t>OPPOSITION</w:t>
      </w:r>
    </w:p>
    <w:p w14:paraId="39C2CC0B" w14:textId="77777777" w:rsidR="00D01FE1" w:rsidRDefault="00D01FE1">
      <w:pPr>
        <w:pStyle w:val="Corpsdetexte"/>
        <w:spacing w:before="8"/>
      </w:pPr>
    </w:p>
    <w:p w14:paraId="011A8D3A" w14:textId="77777777" w:rsidR="00D01FE1" w:rsidRDefault="00000000">
      <w:pPr>
        <w:spacing w:before="1"/>
        <w:ind w:left="112"/>
        <w:rPr>
          <w:sz w:val="15"/>
        </w:rPr>
      </w:pPr>
      <w:r>
        <w:rPr>
          <w:spacing w:val="-4"/>
          <w:w w:val="140"/>
          <w:sz w:val="15"/>
        </w:rPr>
        <w:t>****</w:t>
      </w:r>
    </w:p>
    <w:p w14:paraId="72A8ABA1" w14:textId="77777777" w:rsidR="00D01FE1" w:rsidRDefault="00D01FE1">
      <w:pPr>
        <w:pStyle w:val="Corpsdetexte"/>
        <w:spacing w:before="8"/>
      </w:pPr>
    </w:p>
    <w:p w14:paraId="4BCD3D38" w14:textId="77777777" w:rsidR="00D01FE1" w:rsidRDefault="00000000">
      <w:pPr>
        <w:ind w:left="112"/>
        <w:rPr>
          <w:sz w:val="15"/>
        </w:rPr>
      </w:pPr>
      <w:r>
        <w:rPr>
          <w:w w:val="115"/>
          <w:sz w:val="15"/>
        </w:rPr>
        <w:t>LE</w:t>
      </w:r>
      <w:r>
        <w:rPr>
          <w:spacing w:val="8"/>
          <w:w w:val="115"/>
          <w:sz w:val="15"/>
        </w:rPr>
        <w:t xml:space="preserve"> </w:t>
      </w:r>
      <w:r>
        <w:rPr>
          <w:w w:val="115"/>
          <w:sz w:val="15"/>
        </w:rPr>
        <w:t>DIRECTEUR</w:t>
      </w:r>
      <w:r>
        <w:rPr>
          <w:spacing w:val="8"/>
          <w:w w:val="115"/>
          <w:sz w:val="15"/>
        </w:rPr>
        <w:t xml:space="preserve"> </w:t>
      </w:r>
      <w:r>
        <w:rPr>
          <w:w w:val="115"/>
          <w:sz w:val="15"/>
        </w:rPr>
        <w:t>GENERAL</w:t>
      </w:r>
      <w:r>
        <w:rPr>
          <w:spacing w:val="8"/>
          <w:w w:val="115"/>
          <w:sz w:val="15"/>
        </w:rPr>
        <w:t xml:space="preserve"> </w:t>
      </w:r>
      <w:r>
        <w:rPr>
          <w:w w:val="115"/>
          <w:sz w:val="15"/>
        </w:rPr>
        <w:t>DE</w:t>
      </w:r>
      <w:r>
        <w:rPr>
          <w:spacing w:val="8"/>
          <w:w w:val="115"/>
          <w:sz w:val="15"/>
        </w:rPr>
        <w:t xml:space="preserve"> </w:t>
      </w:r>
      <w:r>
        <w:rPr>
          <w:w w:val="115"/>
          <w:sz w:val="15"/>
        </w:rPr>
        <w:t>L'INSTITUT</w:t>
      </w:r>
      <w:r>
        <w:rPr>
          <w:spacing w:val="8"/>
          <w:w w:val="115"/>
          <w:sz w:val="15"/>
        </w:rPr>
        <w:t xml:space="preserve"> </w:t>
      </w:r>
      <w:r>
        <w:rPr>
          <w:w w:val="115"/>
          <w:sz w:val="15"/>
        </w:rPr>
        <w:t>NATIONAL</w:t>
      </w:r>
      <w:r>
        <w:rPr>
          <w:spacing w:val="9"/>
          <w:w w:val="115"/>
          <w:sz w:val="15"/>
        </w:rPr>
        <w:t xml:space="preserve"> </w:t>
      </w:r>
      <w:r>
        <w:rPr>
          <w:w w:val="115"/>
          <w:sz w:val="15"/>
        </w:rPr>
        <w:t>DE</w:t>
      </w:r>
      <w:r>
        <w:rPr>
          <w:spacing w:val="8"/>
          <w:w w:val="115"/>
          <w:sz w:val="15"/>
        </w:rPr>
        <w:t xml:space="preserve"> </w:t>
      </w:r>
      <w:r>
        <w:rPr>
          <w:w w:val="115"/>
          <w:sz w:val="15"/>
        </w:rPr>
        <w:t>LA</w:t>
      </w:r>
      <w:r>
        <w:rPr>
          <w:spacing w:val="8"/>
          <w:w w:val="115"/>
          <w:sz w:val="15"/>
        </w:rPr>
        <w:t xml:space="preserve"> </w:t>
      </w:r>
      <w:r>
        <w:rPr>
          <w:w w:val="115"/>
          <w:sz w:val="15"/>
        </w:rPr>
        <w:t>PROPRIETE</w:t>
      </w:r>
      <w:r>
        <w:rPr>
          <w:spacing w:val="8"/>
          <w:w w:val="115"/>
          <w:sz w:val="15"/>
        </w:rPr>
        <w:t xml:space="preserve"> </w:t>
      </w:r>
      <w:r>
        <w:rPr>
          <w:w w:val="115"/>
          <w:sz w:val="15"/>
        </w:rPr>
        <w:t>INDUSTRIELLE</w:t>
      </w:r>
      <w:r>
        <w:rPr>
          <w:spacing w:val="8"/>
          <w:w w:val="115"/>
          <w:sz w:val="15"/>
        </w:rPr>
        <w:t xml:space="preserve"> </w:t>
      </w:r>
      <w:r>
        <w:rPr>
          <w:spacing w:val="-10"/>
          <w:w w:val="115"/>
          <w:sz w:val="15"/>
        </w:rPr>
        <w:t>;</w:t>
      </w:r>
    </w:p>
    <w:p w14:paraId="1BB26AC8" w14:textId="77777777" w:rsidR="00D01FE1" w:rsidRDefault="00D01FE1">
      <w:pPr>
        <w:pStyle w:val="Corpsdetexte"/>
        <w:spacing w:before="9"/>
      </w:pPr>
    </w:p>
    <w:p w14:paraId="26B7418A" w14:textId="77777777" w:rsidR="00D01FE1" w:rsidRDefault="00000000">
      <w:pPr>
        <w:pStyle w:val="Corpsdetexte"/>
        <w:spacing w:line="244" w:lineRule="auto"/>
        <w:ind w:left="112" w:right="78"/>
        <w:jc w:val="both"/>
      </w:pPr>
      <w:r>
        <w:rPr>
          <w:w w:val="115"/>
        </w:rPr>
        <w:t>Vu le code de la propriété intellectuelle et notamment ses articles L 411-4, L 411-5, L 712-3 à L 712-5-1, L 712-7, L 713-2, L 713-3, R 411-17, R 712-13 à R 712-19, R 712-21, R 712-26 et R 718-2 à R 718-5 ;</w:t>
      </w:r>
    </w:p>
    <w:p w14:paraId="5F5A1E87" w14:textId="77777777" w:rsidR="00D01FE1" w:rsidRDefault="00D01FE1">
      <w:pPr>
        <w:pStyle w:val="Corpsdetexte"/>
        <w:spacing w:before="6"/>
      </w:pPr>
    </w:p>
    <w:p w14:paraId="1F520141" w14:textId="77777777" w:rsidR="00D01FE1" w:rsidRDefault="00000000">
      <w:pPr>
        <w:pStyle w:val="Corpsdetexte"/>
        <w:spacing w:line="244" w:lineRule="auto"/>
        <w:ind w:left="112" w:right="79"/>
        <w:jc w:val="both"/>
      </w:pPr>
      <w:r>
        <w:rPr>
          <w:w w:val="115"/>
        </w:rPr>
        <w:t>Vu l'arrêté du 24 avril 2008 modifié, relatif aux redevances de procédure perçues par l'Institut national de la propriété industrielle ;</w:t>
      </w:r>
    </w:p>
    <w:p w14:paraId="2806D6C8" w14:textId="77777777" w:rsidR="00D01FE1" w:rsidRDefault="00D01FE1">
      <w:pPr>
        <w:pStyle w:val="Corpsdetexte"/>
        <w:spacing w:before="5"/>
      </w:pPr>
    </w:p>
    <w:p w14:paraId="296A8B07" w14:textId="77777777" w:rsidR="00D01FE1" w:rsidRDefault="00000000">
      <w:pPr>
        <w:pStyle w:val="Corpsdetexte"/>
        <w:spacing w:before="1" w:line="244" w:lineRule="auto"/>
        <w:ind w:left="112" w:right="82"/>
        <w:jc w:val="both"/>
      </w:pPr>
      <w:r>
        <w:rPr>
          <w:w w:val="120"/>
        </w:rPr>
        <w:t>Vu</w:t>
      </w:r>
      <w:r>
        <w:rPr>
          <w:spacing w:val="-5"/>
          <w:w w:val="120"/>
        </w:rPr>
        <w:t xml:space="preserve"> </w:t>
      </w:r>
      <w:r>
        <w:rPr>
          <w:w w:val="120"/>
        </w:rPr>
        <w:t>la</w:t>
      </w:r>
      <w:r>
        <w:rPr>
          <w:spacing w:val="-5"/>
          <w:w w:val="120"/>
        </w:rPr>
        <w:t xml:space="preserve"> </w:t>
      </w:r>
      <w:r>
        <w:rPr>
          <w:w w:val="120"/>
        </w:rPr>
        <w:t>décision</w:t>
      </w:r>
      <w:r>
        <w:rPr>
          <w:spacing w:val="-5"/>
          <w:w w:val="120"/>
        </w:rPr>
        <w:t xml:space="preserve"> </w:t>
      </w:r>
      <w:r>
        <w:rPr>
          <w:w w:val="120"/>
        </w:rPr>
        <w:t>modifiée</w:t>
      </w:r>
      <w:r>
        <w:rPr>
          <w:spacing w:val="-5"/>
          <w:w w:val="120"/>
        </w:rPr>
        <w:t xml:space="preserve"> </w:t>
      </w:r>
      <w:r>
        <w:rPr>
          <w:w w:val="120"/>
        </w:rPr>
        <w:t>n°</w:t>
      </w:r>
      <w:r>
        <w:rPr>
          <w:spacing w:val="-5"/>
          <w:w w:val="120"/>
        </w:rPr>
        <w:t xml:space="preserve"> </w:t>
      </w:r>
      <w:r>
        <w:rPr>
          <w:w w:val="120"/>
        </w:rPr>
        <w:t>2014-142</w:t>
      </w:r>
      <w:r>
        <w:rPr>
          <w:spacing w:val="-5"/>
          <w:w w:val="120"/>
        </w:rPr>
        <w:t xml:space="preserve"> </w:t>
      </w:r>
      <w:r>
        <w:rPr>
          <w:w w:val="120"/>
        </w:rPr>
        <w:t>bis</w:t>
      </w:r>
      <w:r>
        <w:rPr>
          <w:spacing w:val="-5"/>
          <w:w w:val="120"/>
        </w:rPr>
        <w:t xml:space="preserve"> </w:t>
      </w:r>
      <w:r>
        <w:rPr>
          <w:w w:val="120"/>
        </w:rPr>
        <w:t>du</w:t>
      </w:r>
      <w:r>
        <w:rPr>
          <w:spacing w:val="-5"/>
          <w:w w:val="120"/>
        </w:rPr>
        <w:t xml:space="preserve"> </w:t>
      </w:r>
      <w:r>
        <w:rPr>
          <w:w w:val="120"/>
        </w:rPr>
        <w:t>Directeur</w:t>
      </w:r>
      <w:r>
        <w:rPr>
          <w:spacing w:val="-5"/>
          <w:w w:val="120"/>
        </w:rPr>
        <w:t xml:space="preserve"> </w:t>
      </w:r>
      <w:r>
        <w:rPr>
          <w:w w:val="120"/>
        </w:rPr>
        <w:t>Général</w:t>
      </w:r>
      <w:r>
        <w:rPr>
          <w:spacing w:val="-5"/>
          <w:w w:val="120"/>
        </w:rPr>
        <w:t xml:space="preserve"> </w:t>
      </w:r>
      <w:r>
        <w:rPr>
          <w:w w:val="120"/>
        </w:rPr>
        <w:t>de</w:t>
      </w:r>
      <w:r>
        <w:rPr>
          <w:spacing w:val="-5"/>
          <w:w w:val="120"/>
        </w:rPr>
        <w:t xml:space="preserve"> </w:t>
      </w:r>
      <w:r>
        <w:rPr>
          <w:w w:val="120"/>
        </w:rPr>
        <w:t>l'Institut</w:t>
      </w:r>
      <w:r>
        <w:rPr>
          <w:spacing w:val="-5"/>
          <w:w w:val="120"/>
        </w:rPr>
        <w:t xml:space="preserve"> </w:t>
      </w:r>
      <w:r>
        <w:rPr>
          <w:w w:val="120"/>
        </w:rPr>
        <w:t>National</w:t>
      </w:r>
      <w:r>
        <w:rPr>
          <w:spacing w:val="-5"/>
          <w:w w:val="120"/>
        </w:rPr>
        <w:t xml:space="preserve"> </w:t>
      </w:r>
      <w:r>
        <w:rPr>
          <w:w w:val="120"/>
        </w:rPr>
        <w:t>de</w:t>
      </w:r>
      <w:r>
        <w:rPr>
          <w:spacing w:val="-5"/>
          <w:w w:val="120"/>
        </w:rPr>
        <w:t xml:space="preserve"> </w:t>
      </w:r>
      <w:r>
        <w:rPr>
          <w:w w:val="120"/>
        </w:rPr>
        <w:t>la</w:t>
      </w:r>
      <w:r>
        <w:rPr>
          <w:spacing w:val="-5"/>
          <w:w w:val="120"/>
        </w:rPr>
        <w:t xml:space="preserve"> </w:t>
      </w:r>
      <w:r>
        <w:rPr>
          <w:w w:val="120"/>
        </w:rPr>
        <w:t>Propriété</w:t>
      </w:r>
      <w:r>
        <w:rPr>
          <w:spacing w:val="-5"/>
          <w:w w:val="120"/>
        </w:rPr>
        <w:t xml:space="preserve"> </w:t>
      </w:r>
      <w:r>
        <w:rPr>
          <w:w w:val="120"/>
        </w:rPr>
        <w:t>Industrielle</w:t>
      </w:r>
      <w:r>
        <w:rPr>
          <w:spacing w:val="-5"/>
          <w:w w:val="120"/>
        </w:rPr>
        <w:t xml:space="preserve"> </w:t>
      </w:r>
      <w:r>
        <w:rPr>
          <w:w w:val="120"/>
        </w:rPr>
        <w:t>relative</w:t>
      </w:r>
      <w:r>
        <w:rPr>
          <w:spacing w:val="-5"/>
          <w:w w:val="120"/>
        </w:rPr>
        <w:t xml:space="preserve"> </w:t>
      </w:r>
      <w:r>
        <w:rPr>
          <w:w w:val="120"/>
        </w:rPr>
        <w:t>aux conditions</w:t>
      </w:r>
      <w:r>
        <w:rPr>
          <w:spacing w:val="-14"/>
          <w:w w:val="120"/>
        </w:rPr>
        <w:t xml:space="preserve"> </w:t>
      </w:r>
      <w:r>
        <w:rPr>
          <w:w w:val="120"/>
        </w:rPr>
        <w:t>de</w:t>
      </w:r>
      <w:r>
        <w:rPr>
          <w:spacing w:val="-13"/>
          <w:w w:val="120"/>
        </w:rPr>
        <w:t xml:space="preserve"> </w:t>
      </w:r>
      <w:r>
        <w:rPr>
          <w:w w:val="120"/>
        </w:rPr>
        <w:t>présentation</w:t>
      </w:r>
      <w:r>
        <w:rPr>
          <w:spacing w:val="-14"/>
          <w:w w:val="120"/>
        </w:rPr>
        <w:t xml:space="preserve"> </w:t>
      </w:r>
      <w:r>
        <w:rPr>
          <w:w w:val="120"/>
        </w:rPr>
        <w:t>et</w:t>
      </w:r>
      <w:r>
        <w:rPr>
          <w:spacing w:val="-13"/>
          <w:w w:val="120"/>
        </w:rPr>
        <w:t xml:space="preserve"> </w:t>
      </w:r>
      <w:r>
        <w:rPr>
          <w:w w:val="120"/>
        </w:rPr>
        <w:t>au</w:t>
      </w:r>
      <w:r>
        <w:rPr>
          <w:spacing w:val="-14"/>
          <w:w w:val="120"/>
        </w:rPr>
        <w:t xml:space="preserve"> </w:t>
      </w:r>
      <w:r>
        <w:rPr>
          <w:w w:val="120"/>
        </w:rPr>
        <w:t>contenu</w:t>
      </w:r>
      <w:r>
        <w:rPr>
          <w:spacing w:val="-13"/>
          <w:w w:val="120"/>
        </w:rPr>
        <w:t xml:space="preserve"> </w:t>
      </w:r>
      <w:r>
        <w:rPr>
          <w:w w:val="120"/>
        </w:rPr>
        <w:t>du</w:t>
      </w:r>
      <w:r>
        <w:rPr>
          <w:spacing w:val="-14"/>
          <w:w w:val="120"/>
        </w:rPr>
        <w:t xml:space="preserve"> </w:t>
      </w:r>
      <w:r>
        <w:rPr>
          <w:w w:val="120"/>
        </w:rPr>
        <w:t>dossier</w:t>
      </w:r>
      <w:r>
        <w:rPr>
          <w:spacing w:val="-13"/>
          <w:w w:val="120"/>
        </w:rPr>
        <w:t xml:space="preserve"> </w:t>
      </w:r>
      <w:r>
        <w:rPr>
          <w:w w:val="120"/>
        </w:rPr>
        <w:t>des</w:t>
      </w:r>
      <w:r>
        <w:rPr>
          <w:spacing w:val="-14"/>
          <w:w w:val="120"/>
        </w:rPr>
        <w:t xml:space="preserve"> </w:t>
      </w:r>
      <w:r>
        <w:rPr>
          <w:w w:val="120"/>
        </w:rPr>
        <w:t>demandes</w:t>
      </w:r>
      <w:r>
        <w:rPr>
          <w:spacing w:val="-13"/>
          <w:w w:val="120"/>
        </w:rPr>
        <w:t xml:space="preserve"> </w:t>
      </w:r>
      <w:r>
        <w:rPr>
          <w:w w:val="120"/>
        </w:rPr>
        <w:t>d'enregistrement</w:t>
      </w:r>
      <w:r>
        <w:rPr>
          <w:spacing w:val="-14"/>
          <w:w w:val="120"/>
        </w:rPr>
        <w:t xml:space="preserve"> </w:t>
      </w:r>
      <w:r>
        <w:rPr>
          <w:w w:val="120"/>
        </w:rPr>
        <w:t>de</w:t>
      </w:r>
      <w:r>
        <w:rPr>
          <w:spacing w:val="-13"/>
          <w:w w:val="120"/>
        </w:rPr>
        <w:t xml:space="preserve"> </w:t>
      </w:r>
      <w:r>
        <w:rPr>
          <w:w w:val="120"/>
        </w:rPr>
        <w:t>marques</w:t>
      </w:r>
      <w:r>
        <w:rPr>
          <w:spacing w:val="-14"/>
          <w:w w:val="120"/>
        </w:rPr>
        <w:t xml:space="preserve"> </w:t>
      </w:r>
      <w:r>
        <w:rPr>
          <w:w w:val="120"/>
        </w:rPr>
        <w:t>;</w:t>
      </w:r>
    </w:p>
    <w:p w14:paraId="7764533F" w14:textId="77777777" w:rsidR="00D01FE1" w:rsidRDefault="00D01FE1">
      <w:pPr>
        <w:pStyle w:val="Corpsdetexte"/>
        <w:spacing w:before="5"/>
      </w:pPr>
    </w:p>
    <w:p w14:paraId="5EDA9192" w14:textId="77777777" w:rsidR="00D01FE1" w:rsidRDefault="00000000">
      <w:pPr>
        <w:pStyle w:val="Corpsdetexte"/>
        <w:spacing w:before="1" w:line="244" w:lineRule="auto"/>
        <w:ind w:left="112" w:right="75"/>
        <w:jc w:val="both"/>
      </w:pPr>
      <w:r>
        <w:rPr>
          <w:w w:val="115"/>
        </w:rPr>
        <w:t>Vu la décision n° 2019-158 du Directeur Général de l'Institut National de la Propriété Industrielle relative aux modalités de la procédure d'opposition à enregistrement d'une marque.</w:t>
      </w:r>
    </w:p>
    <w:p w14:paraId="020F6748" w14:textId="77777777" w:rsidR="00D01FE1" w:rsidRDefault="00D01FE1">
      <w:pPr>
        <w:pStyle w:val="Corpsdetexte"/>
      </w:pPr>
    </w:p>
    <w:p w14:paraId="23F9F572" w14:textId="77777777" w:rsidR="00D01FE1" w:rsidRDefault="00D01FE1">
      <w:pPr>
        <w:pStyle w:val="Corpsdetexte"/>
      </w:pPr>
    </w:p>
    <w:p w14:paraId="4749EA69" w14:textId="77777777" w:rsidR="00D01FE1" w:rsidRDefault="00D01FE1">
      <w:pPr>
        <w:pStyle w:val="Corpsdetexte"/>
        <w:spacing w:before="14"/>
      </w:pPr>
    </w:p>
    <w:p w14:paraId="79B2A05F" w14:textId="77777777" w:rsidR="00D01FE1" w:rsidRDefault="00000000">
      <w:pPr>
        <w:ind w:left="112"/>
        <w:rPr>
          <w:sz w:val="15"/>
        </w:rPr>
      </w:pPr>
      <w:r>
        <w:rPr>
          <w:w w:val="115"/>
          <w:sz w:val="15"/>
        </w:rPr>
        <w:t>I.-</w:t>
      </w:r>
      <w:r>
        <w:rPr>
          <w:spacing w:val="-13"/>
          <w:w w:val="115"/>
          <w:sz w:val="15"/>
        </w:rPr>
        <w:t xml:space="preserve"> </w:t>
      </w:r>
      <w:r>
        <w:rPr>
          <w:w w:val="115"/>
          <w:sz w:val="15"/>
        </w:rPr>
        <w:t>FAITS</w:t>
      </w:r>
      <w:r>
        <w:rPr>
          <w:spacing w:val="-12"/>
          <w:w w:val="115"/>
          <w:sz w:val="15"/>
        </w:rPr>
        <w:t xml:space="preserve"> </w:t>
      </w:r>
      <w:r>
        <w:rPr>
          <w:w w:val="115"/>
          <w:sz w:val="15"/>
        </w:rPr>
        <w:t>ET</w:t>
      </w:r>
      <w:r>
        <w:rPr>
          <w:spacing w:val="-12"/>
          <w:w w:val="115"/>
          <w:sz w:val="15"/>
        </w:rPr>
        <w:t xml:space="preserve"> </w:t>
      </w:r>
      <w:r>
        <w:rPr>
          <w:spacing w:val="-2"/>
          <w:w w:val="115"/>
          <w:sz w:val="15"/>
        </w:rPr>
        <w:t>PROCÉDURE</w:t>
      </w:r>
    </w:p>
    <w:p w14:paraId="54BF61BC" w14:textId="77777777" w:rsidR="00D01FE1" w:rsidRDefault="00D01FE1">
      <w:pPr>
        <w:pStyle w:val="Corpsdetexte"/>
        <w:spacing w:before="9"/>
      </w:pPr>
    </w:p>
    <w:p w14:paraId="4D15417D" w14:textId="77777777" w:rsidR="00D01FE1" w:rsidRDefault="00000000">
      <w:pPr>
        <w:pStyle w:val="Corpsdetexte"/>
        <w:ind w:left="112"/>
      </w:pPr>
      <w:r>
        <w:rPr>
          <w:w w:val="115"/>
        </w:rPr>
        <w:t>Monsieur L M a déposé, le</w:t>
      </w:r>
      <w:r>
        <w:rPr>
          <w:spacing w:val="1"/>
          <w:w w:val="115"/>
        </w:rPr>
        <w:t xml:space="preserve"> </w:t>
      </w:r>
      <w:r>
        <w:rPr>
          <w:w w:val="115"/>
        </w:rPr>
        <w:t>9 octobre 2024, la demande d'enregistrement</w:t>
      </w:r>
      <w:r>
        <w:rPr>
          <w:spacing w:val="1"/>
          <w:w w:val="115"/>
        </w:rPr>
        <w:t xml:space="preserve"> </w:t>
      </w:r>
      <w:r>
        <w:rPr>
          <w:w w:val="115"/>
        </w:rPr>
        <w:t>n° 5 088 851 portant sur</w:t>
      </w:r>
      <w:r>
        <w:rPr>
          <w:spacing w:val="1"/>
          <w:w w:val="115"/>
        </w:rPr>
        <w:t xml:space="preserve"> </w:t>
      </w:r>
      <w:r>
        <w:rPr>
          <w:w w:val="115"/>
        </w:rPr>
        <w:t xml:space="preserve">le signe verbal </w:t>
      </w:r>
      <w:r>
        <w:rPr>
          <w:spacing w:val="-2"/>
          <w:w w:val="115"/>
        </w:rPr>
        <w:t>PETROSKY.</w:t>
      </w:r>
    </w:p>
    <w:p w14:paraId="437E2A3B" w14:textId="77777777" w:rsidR="00D01FE1" w:rsidRDefault="00D01FE1">
      <w:pPr>
        <w:pStyle w:val="Corpsdetexte"/>
        <w:spacing w:before="8"/>
      </w:pPr>
    </w:p>
    <w:p w14:paraId="5A2700C2" w14:textId="77777777" w:rsidR="00D01FE1" w:rsidRDefault="00000000">
      <w:pPr>
        <w:pStyle w:val="Corpsdetexte"/>
        <w:spacing w:line="244" w:lineRule="auto"/>
        <w:ind w:left="112" w:right="66"/>
        <w:jc w:val="both"/>
      </w:pPr>
      <w:r>
        <w:rPr>
          <w:w w:val="115"/>
        </w:rPr>
        <w:t>Le 25 novembre 2024, la société CAVIAR PETROSSIAN (société anonyme) a formé opposition à l'enregistrement de cette marque, sur le fondement du risque de confusion, sur la base de la marque française portant sur le signe verbal PETROSSIAN, déposée le 11 juin 1986, enregistrée sous le n° 1 358 658 et régulièrement renouvelée.</w:t>
      </w:r>
    </w:p>
    <w:p w14:paraId="2554FED3" w14:textId="77777777" w:rsidR="00D01FE1" w:rsidRDefault="00D01FE1">
      <w:pPr>
        <w:pStyle w:val="Corpsdetexte"/>
      </w:pPr>
    </w:p>
    <w:p w14:paraId="48C0B127" w14:textId="77777777" w:rsidR="00D01FE1" w:rsidRDefault="00D01FE1">
      <w:pPr>
        <w:pStyle w:val="Corpsdetexte"/>
      </w:pPr>
    </w:p>
    <w:p w14:paraId="23591078" w14:textId="77777777" w:rsidR="00D01FE1" w:rsidRDefault="00D01FE1">
      <w:pPr>
        <w:pStyle w:val="Corpsdetexte"/>
        <w:spacing w:before="16"/>
      </w:pPr>
    </w:p>
    <w:p w14:paraId="2AD98344" w14:textId="77777777" w:rsidR="00D01FE1" w:rsidRDefault="00000000">
      <w:pPr>
        <w:pStyle w:val="Paragraphedeliste"/>
        <w:numPr>
          <w:ilvl w:val="0"/>
          <w:numId w:val="1"/>
        </w:numPr>
        <w:tabs>
          <w:tab w:val="left" w:pos="301"/>
        </w:tabs>
        <w:spacing w:line="244" w:lineRule="auto"/>
        <w:ind w:firstLine="0"/>
        <w:rPr>
          <w:sz w:val="15"/>
        </w:rPr>
      </w:pPr>
      <w:r>
        <w:rPr>
          <w:w w:val="115"/>
          <w:sz w:val="15"/>
        </w:rPr>
        <w:t>L'opposition</w:t>
      </w:r>
      <w:r>
        <w:rPr>
          <w:spacing w:val="40"/>
          <w:w w:val="115"/>
          <w:sz w:val="15"/>
        </w:rPr>
        <w:t xml:space="preserve"> </w:t>
      </w:r>
      <w:r>
        <w:rPr>
          <w:w w:val="115"/>
          <w:sz w:val="15"/>
        </w:rPr>
        <w:t>a</w:t>
      </w:r>
      <w:r>
        <w:rPr>
          <w:spacing w:val="40"/>
          <w:w w:val="115"/>
          <w:sz w:val="15"/>
        </w:rPr>
        <w:t xml:space="preserve"> </w:t>
      </w:r>
      <w:r>
        <w:rPr>
          <w:w w:val="115"/>
          <w:sz w:val="15"/>
        </w:rPr>
        <w:t>été</w:t>
      </w:r>
      <w:r>
        <w:rPr>
          <w:spacing w:val="40"/>
          <w:w w:val="115"/>
          <w:sz w:val="15"/>
        </w:rPr>
        <w:t xml:space="preserve"> </w:t>
      </w:r>
      <w:r>
        <w:rPr>
          <w:w w:val="115"/>
          <w:sz w:val="15"/>
        </w:rPr>
        <w:t>notifiée</w:t>
      </w:r>
      <w:r>
        <w:rPr>
          <w:spacing w:val="40"/>
          <w:w w:val="115"/>
          <w:sz w:val="15"/>
        </w:rPr>
        <w:t xml:space="preserve"> </w:t>
      </w:r>
      <w:r>
        <w:rPr>
          <w:w w:val="115"/>
          <w:sz w:val="15"/>
        </w:rPr>
        <w:t>au</w:t>
      </w:r>
      <w:r>
        <w:rPr>
          <w:spacing w:val="40"/>
          <w:w w:val="115"/>
          <w:sz w:val="15"/>
        </w:rPr>
        <w:t xml:space="preserve"> </w:t>
      </w:r>
      <w:r>
        <w:rPr>
          <w:w w:val="115"/>
          <w:sz w:val="15"/>
        </w:rPr>
        <w:t>titulaire</w:t>
      </w:r>
      <w:r>
        <w:rPr>
          <w:spacing w:val="40"/>
          <w:w w:val="115"/>
          <w:sz w:val="15"/>
        </w:rPr>
        <w:t xml:space="preserve"> </w:t>
      </w:r>
      <w:r>
        <w:rPr>
          <w:w w:val="115"/>
          <w:sz w:val="15"/>
        </w:rPr>
        <w:t>de</w:t>
      </w:r>
      <w:r>
        <w:rPr>
          <w:spacing w:val="40"/>
          <w:w w:val="115"/>
          <w:sz w:val="15"/>
        </w:rPr>
        <w:t xml:space="preserve"> </w:t>
      </w:r>
      <w:r>
        <w:rPr>
          <w:w w:val="115"/>
          <w:sz w:val="15"/>
        </w:rPr>
        <w:t>la</w:t>
      </w:r>
      <w:r>
        <w:rPr>
          <w:spacing w:val="40"/>
          <w:w w:val="115"/>
          <w:sz w:val="15"/>
        </w:rPr>
        <w:t xml:space="preserve"> </w:t>
      </w:r>
      <w:r>
        <w:rPr>
          <w:w w:val="115"/>
          <w:sz w:val="15"/>
        </w:rPr>
        <w:t>demande</w:t>
      </w:r>
      <w:r>
        <w:rPr>
          <w:spacing w:val="40"/>
          <w:w w:val="115"/>
          <w:sz w:val="15"/>
        </w:rPr>
        <w:t xml:space="preserve"> </w:t>
      </w:r>
      <w:r>
        <w:rPr>
          <w:w w:val="115"/>
          <w:sz w:val="15"/>
        </w:rPr>
        <w:t>d'enregistrement.</w:t>
      </w:r>
      <w:r>
        <w:rPr>
          <w:spacing w:val="40"/>
          <w:w w:val="115"/>
          <w:sz w:val="15"/>
        </w:rPr>
        <w:t xml:space="preserve"> </w:t>
      </w:r>
      <w:r>
        <w:rPr>
          <w:w w:val="115"/>
          <w:sz w:val="15"/>
        </w:rPr>
        <w:t>Cette</w:t>
      </w:r>
      <w:r>
        <w:rPr>
          <w:spacing w:val="40"/>
          <w:w w:val="115"/>
          <w:sz w:val="15"/>
        </w:rPr>
        <w:t xml:space="preserve"> </w:t>
      </w:r>
      <w:r>
        <w:rPr>
          <w:w w:val="115"/>
          <w:sz w:val="15"/>
        </w:rPr>
        <w:t>notification</w:t>
      </w:r>
      <w:r>
        <w:rPr>
          <w:spacing w:val="40"/>
          <w:w w:val="115"/>
          <w:sz w:val="15"/>
        </w:rPr>
        <w:t xml:space="preserve"> </w:t>
      </w:r>
      <w:r>
        <w:rPr>
          <w:w w:val="115"/>
          <w:sz w:val="15"/>
        </w:rPr>
        <w:t>l'invitait</w:t>
      </w:r>
      <w:r>
        <w:rPr>
          <w:spacing w:val="40"/>
          <w:w w:val="115"/>
          <w:sz w:val="15"/>
        </w:rPr>
        <w:t xml:space="preserve"> </w:t>
      </w:r>
      <w:r>
        <w:rPr>
          <w:w w:val="115"/>
          <w:sz w:val="15"/>
        </w:rPr>
        <w:t>à</w:t>
      </w:r>
      <w:r>
        <w:rPr>
          <w:spacing w:val="40"/>
          <w:w w:val="115"/>
          <w:sz w:val="15"/>
        </w:rPr>
        <w:t xml:space="preserve"> </w:t>
      </w:r>
      <w:r>
        <w:rPr>
          <w:w w:val="115"/>
          <w:sz w:val="15"/>
        </w:rPr>
        <w:t>présenter</w:t>
      </w:r>
      <w:r>
        <w:rPr>
          <w:spacing w:val="40"/>
          <w:w w:val="115"/>
          <w:sz w:val="15"/>
        </w:rPr>
        <w:t xml:space="preserve"> </w:t>
      </w:r>
      <w:r>
        <w:rPr>
          <w:w w:val="115"/>
          <w:sz w:val="15"/>
        </w:rPr>
        <w:t>des observations en réponse à l'opposition dans un délai de deux mois.</w:t>
      </w:r>
    </w:p>
    <w:p w14:paraId="758D9FF7" w14:textId="77777777" w:rsidR="00D01FE1" w:rsidRDefault="00D01FE1">
      <w:pPr>
        <w:pStyle w:val="Corpsdetexte"/>
        <w:spacing w:before="6"/>
      </w:pPr>
    </w:p>
    <w:p w14:paraId="553EC5E2" w14:textId="77777777" w:rsidR="00D01FE1" w:rsidRDefault="00000000">
      <w:pPr>
        <w:pStyle w:val="Corpsdetexte"/>
        <w:spacing w:line="244" w:lineRule="auto"/>
        <w:ind w:left="112" w:right="66"/>
        <w:jc w:val="both"/>
      </w:pPr>
      <w:r>
        <w:rPr>
          <w:w w:val="115"/>
        </w:rPr>
        <w:t>Au cours de la phase d'instruction, le déposant a présenté des observations écrites. A l'issue de tous les échanges, la phase d'instruction a pris fin, ce dont les parties ont été informées.</w:t>
      </w:r>
    </w:p>
    <w:p w14:paraId="643A5261" w14:textId="77777777" w:rsidR="00D01FE1" w:rsidRDefault="00D01FE1">
      <w:pPr>
        <w:pStyle w:val="Corpsdetexte"/>
      </w:pPr>
    </w:p>
    <w:p w14:paraId="2C7746EE" w14:textId="77777777" w:rsidR="00D01FE1" w:rsidRDefault="00D01FE1">
      <w:pPr>
        <w:pStyle w:val="Corpsdetexte"/>
      </w:pPr>
    </w:p>
    <w:p w14:paraId="76E8DD51" w14:textId="77777777" w:rsidR="00D01FE1" w:rsidRDefault="00D01FE1">
      <w:pPr>
        <w:pStyle w:val="Corpsdetexte"/>
        <w:spacing w:before="14"/>
      </w:pPr>
    </w:p>
    <w:p w14:paraId="5E7F69DB" w14:textId="77777777" w:rsidR="00D01FE1" w:rsidRDefault="00000000">
      <w:pPr>
        <w:ind w:left="112"/>
        <w:rPr>
          <w:sz w:val="15"/>
        </w:rPr>
      </w:pPr>
      <w:r>
        <w:rPr>
          <w:w w:val="105"/>
          <w:sz w:val="15"/>
        </w:rPr>
        <w:t>II.-</w:t>
      </w:r>
      <w:r>
        <w:rPr>
          <w:spacing w:val="-10"/>
          <w:w w:val="105"/>
          <w:sz w:val="15"/>
        </w:rPr>
        <w:t xml:space="preserve"> </w:t>
      </w:r>
      <w:r>
        <w:rPr>
          <w:spacing w:val="-2"/>
          <w:w w:val="115"/>
          <w:sz w:val="15"/>
        </w:rPr>
        <w:t>DÉCISION</w:t>
      </w:r>
    </w:p>
    <w:p w14:paraId="590CD2F2" w14:textId="77777777" w:rsidR="00D01FE1" w:rsidRDefault="00D01FE1">
      <w:pPr>
        <w:pStyle w:val="Corpsdetexte"/>
        <w:spacing w:before="9"/>
      </w:pPr>
    </w:p>
    <w:p w14:paraId="5C056654" w14:textId="77777777" w:rsidR="00D01FE1" w:rsidRDefault="00000000">
      <w:pPr>
        <w:pStyle w:val="Corpsdetexte"/>
        <w:spacing w:line="244" w:lineRule="auto"/>
        <w:ind w:left="112" w:right="65"/>
        <w:jc w:val="both"/>
      </w:pPr>
      <w:r>
        <w:rPr>
          <w:w w:val="115"/>
        </w:rPr>
        <w:t>Le risque de confusion s'entend du risque que le public puisse croire que les produits ou les services en cause proviennent de</w:t>
      </w:r>
      <w:r>
        <w:rPr>
          <w:spacing w:val="40"/>
          <w:w w:val="115"/>
        </w:rPr>
        <w:t xml:space="preserve"> </w:t>
      </w:r>
      <w:r>
        <w:rPr>
          <w:w w:val="115"/>
        </w:rPr>
        <w:t xml:space="preserve">la même entreprise ou, le cas échéant, d'entreprises liées économiquement. Le risque de confusion comprend le risque </w:t>
      </w:r>
      <w:r>
        <w:rPr>
          <w:spacing w:val="-2"/>
          <w:w w:val="115"/>
        </w:rPr>
        <w:t>d'association.</w:t>
      </w:r>
    </w:p>
    <w:p w14:paraId="56338B3E" w14:textId="77777777" w:rsidR="00D01FE1" w:rsidRDefault="00D01FE1">
      <w:pPr>
        <w:pStyle w:val="Corpsdetexte"/>
        <w:spacing w:before="6"/>
      </w:pPr>
    </w:p>
    <w:p w14:paraId="1271A47D" w14:textId="77777777" w:rsidR="00D01FE1" w:rsidRDefault="00000000">
      <w:pPr>
        <w:pStyle w:val="Corpsdetexte"/>
        <w:spacing w:before="1" w:line="244" w:lineRule="auto"/>
        <w:ind w:left="112" w:right="72"/>
        <w:jc w:val="both"/>
      </w:pPr>
      <w:r>
        <w:rPr>
          <w:w w:val="115"/>
        </w:rPr>
        <w:t>L'existence d'un risque de confusion doit être appréciée globalement en tenant compte de nombreux facteurs qui incluent la similitude des signes, la similitude des produits et services, le caractère distinctif de la marque antérieure, les éléments distinctifs et dominants des signes en litige et le public pertinent.</w:t>
      </w:r>
    </w:p>
    <w:p w14:paraId="2CC01685" w14:textId="77777777" w:rsidR="00D01FE1" w:rsidRDefault="00D01FE1">
      <w:pPr>
        <w:pStyle w:val="Corpsdetexte"/>
        <w:spacing w:before="6"/>
      </w:pPr>
    </w:p>
    <w:p w14:paraId="602CAE40" w14:textId="77777777" w:rsidR="00D01FE1" w:rsidRDefault="00000000">
      <w:pPr>
        <w:pStyle w:val="Corpsdetexte"/>
        <w:ind w:left="112"/>
      </w:pPr>
      <w:r>
        <w:rPr>
          <w:w w:val="115"/>
        </w:rPr>
        <w:t>Sur</w:t>
      </w:r>
      <w:r>
        <w:rPr>
          <w:spacing w:val="4"/>
          <w:w w:val="115"/>
        </w:rPr>
        <w:t xml:space="preserve"> </w:t>
      </w:r>
      <w:r>
        <w:rPr>
          <w:w w:val="115"/>
        </w:rPr>
        <w:t>la</w:t>
      </w:r>
      <w:r>
        <w:rPr>
          <w:spacing w:val="5"/>
          <w:w w:val="115"/>
        </w:rPr>
        <w:t xml:space="preserve"> </w:t>
      </w:r>
      <w:r>
        <w:rPr>
          <w:w w:val="115"/>
        </w:rPr>
        <w:t>comparaison</w:t>
      </w:r>
      <w:r>
        <w:rPr>
          <w:spacing w:val="5"/>
          <w:w w:val="115"/>
        </w:rPr>
        <w:t xml:space="preserve"> </w:t>
      </w:r>
      <w:r>
        <w:rPr>
          <w:w w:val="115"/>
        </w:rPr>
        <w:t>des</w:t>
      </w:r>
      <w:r>
        <w:rPr>
          <w:spacing w:val="4"/>
          <w:w w:val="115"/>
        </w:rPr>
        <w:t xml:space="preserve"> </w:t>
      </w:r>
      <w:r>
        <w:rPr>
          <w:spacing w:val="-2"/>
          <w:w w:val="115"/>
        </w:rPr>
        <w:t>produits</w:t>
      </w:r>
    </w:p>
    <w:p w14:paraId="2D25C776" w14:textId="77777777" w:rsidR="00D01FE1" w:rsidRDefault="00D01FE1">
      <w:pPr>
        <w:pStyle w:val="Corpsdetexte"/>
        <w:spacing w:before="9"/>
      </w:pPr>
    </w:p>
    <w:p w14:paraId="1D61B729" w14:textId="77777777" w:rsidR="00D01FE1" w:rsidRDefault="00000000">
      <w:pPr>
        <w:pStyle w:val="Corpsdetexte"/>
        <w:spacing w:line="244" w:lineRule="auto"/>
        <w:ind w:left="112" w:right="66"/>
        <w:jc w:val="both"/>
      </w:pPr>
      <w:r>
        <w:rPr>
          <w:w w:val="110"/>
        </w:rPr>
        <w:t>Pour apprécier la similitude entre les produits et services, il y a lieu de tenir compte de tous les facteurs pertinents qui caractérisent</w:t>
      </w:r>
      <w:r>
        <w:rPr>
          <w:spacing w:val="40"/>
          <w:w w:val="110"/>
        </w:rPr>
        <w:t xml:space="preserve"> </w:t>
      </w:r>
      <w:r>
        <w:rPr>
          <w:w w:val="110"/>
        </w:rPr>
        <w:t>le</w:t>
      </w:r>
      <w:r>
        <w:rPr>
          <w:spacing w:val="40"/>
          <w:w w:val="110"/>
        </w:rPr>
        <w:t xml:space="preserve"> </w:t>
      </w:r>
      <w:r>
        <w:rPr>
          <w:w w:val="110"/>
        </w:rPr>
        <w:t>rapport</w:t>
      </w:r>
      <w:r>
        <w:rPr>
          <w:spacing w:val="40"/>
          <w:w w:val="110"/>
        </w:rPr>
        <w:t xml:space="preserve"> </w:t>
      </w:r>
      <w:r>
        <w:rPr>
          <w:w w:val="110"/>
        </w:rPr>
        <w:t>entre</w:t>
      </w:r>
      <w:r>
        <w:rPr>
          <w:spacing w:val="40"/>
          <w:w w:val="110"/>
        </w:rPr>
        <w:t xml:space="preserve"> </w:t>
      </w:r>
      <w:r>
        <w:rPr>
          <w:w w:val="110"/>
        </w:rPr>
        <w:t>ces</w:t>
      </w:r>
      <w:r>
        <w:rPr>
          <w:spacing w:val="40"/>
          <w:w w:val="110"/>
        </w:rPr>
        <w:t xml:space="preserve"> </w:t>
      </w:r>
      <w:r>
        <w:rPr>
          <w:w w:val="110"/>
        </w:rPr>
        <w:t>produits</w:t>
      </w:r>
      <w:r>
        <w:rPr>
          <w:spacing w:val="40"/>
          <w:w w:val="110"/>
        </w:rPr>
        <w:t xml:space="preserve"> </w:t>
      </w:r>
      <w:r>
        <w:rPr>
          <w:w w:val="110"/>
        </w:rPr>
        <w:t>et</w:t>
      </w:r>
      <w:r>
        <w:rPr>
          <w:spacing w:val="40"/>
          <w:w w:val="110"/>
        </w:rPr>
        <w:t xml:space="preserve"> </w:t>
      </w:r>
      <w:r>
        <w:rPr>
          <w:w w:val="110"/>
        </w:rPr>
        <w:t>services.</w:t>
      </w:r>
      <w:r>
        <w:rPr>
          <w:spacing w:val="40"/>
          <w:w w:val="110"/>
        </w:rPr>
        <w:t xml:space="preserve"> </w:t>
      </w:r>
      <w:r>
        <w:rPr>
          <w:w w:val="110"/>
        </w:rPr>
        <w:t>Les</w:t>
      </w:r>
      <w:r>
        <w:rPr>
          <w:spacing w:val="40"/>
          <w:w w:val="110"/>
        </w:rPr>
        <w:t xml:space="preserve"> </w:t>
      </w:r>
      <w:r>
        <w:rPr>
          <w:w w:val="110"/>
        </w:rPr>
        <w:t>facteurs</w:t>
      </w:r>
      <w:r>
        <w:rPr>
          <w:spacing w:val="40"/>
          <w:w w:val="110"/>
        </w:rPr>
        <w:t xml:space="preserve"> </w:t>
      </w:r>
      <w:r>
        <w:rPr>
          <w:w w:val="110"/>
        </w:rPr>
        <w:t>pertinents</w:t>
      </w:r>
      <w:r>
        <w:rPr>
          <w:spacing w:val="40"/>
          <w:w w:val="110"/>
        </w:rPr>
        <w:t xml:space="preserve"> </w:t>
      </w:r>
      <w:r>
        <w:rPr>
          <w:w w:val="110"/>
        </w:rPr>
        <w:t>concernant</w:t>
      </w:r>
      <w:r>
        <w:rPr>
          <w:spacing w:val="40"/>
          <w:w w:val="110"/>
        </w:rPr>
        <w:t xml:space="preserve"> </w:t>
      </w:r>
      <w:r>
        <w:rPr>
          <w:w w:val="110"/>
        </w:rPr>
        <w:t>la</w:t>
      </w:r>
      <w:r>
        <w:rPr>
          <w:spacing w:val="40"/>
          <w:w w:val="110"/>
        </w:rPr>
        <w:t xml:space="preserve"> </w:t>
      </w:r>
      <w:r>
        <w:rPr>
          <w:w w:val="110"/>
        </w:rPr>
        <w:t>comparaison</w:t>
      </w:r>
      <w:r>
        <w:rPr>
          <w:spacing w:val="40"/>
          <w:w w:val="110"/>
        </w:rPr>
        <w:t xml:space="preserve"> </w:t>
      </w:r>
      <w:r>
        <w:rPr>
          <w:w w:val="110"/>
        </w:rPr>
        <w:t>des</w:t>
      </w:r>
      <w:r>
        <w:rPr>
          <w:spacing w:val="40"/>
          <w:w w:val="110"/>
        </w:rPr>
        <w:t xml:space="preserve"> </w:t>
      </w:r>
      <w:r>
        <w:rPr>
          <w:w w:val="110"/>
        </w:rPr>
        <w:t>produits</w:t>
      </w:r>
      <w:r>
        <w:rPr>
          <w:spacing w:val="40"/>
          <w:w w:val="110"/>
        </w:rPr>
        <w:t xml:space="preserve"> </w:t>
      </w:r>
      <w:r>
        <w:rPr>
          <w:w w:val="110"/>
        </w:rPr>
        <w:t>ou services incluent, en particulier, leur nature, leur fonction, leur destination ainsi que leur caractère complémentaire.</w:t>
      </w:r>
    </w:p>
    <w:p w14:paraId="48BC69B3" w14:textId="77777777" w:rsidR="00D01FE1" w:rsidRDefault="00D01FE1">
      <w:pPr>
        <w:pStyle w:val="Corpsdetexte"/>
        <w:spacing w:before="7"/>
      </w:pPr>
    </w:p>
    <w:p w14:paraId="7F2FCEA4" w14:textId="77777777" w:rsidR="00D01FE1" w:rsidRDefault="00000000">
      <w:pPr>
        <w:pStyle w:val="Corpsdetexte"/>
        <w:spacing w:line="244" w:lineRule="auto"/>
        <w:ind w:left="112" w:right="63"/>
        <w:jc w:val="both"/>
      </w:pPr>
      <w:r>
        <w:rPr>
          <w:w w:val="115"/>
        </w:rPr>
        <w:t>L'opposition est formée à l'encontre de l'intégralité des produits de la demande contestée, à savoir : « Boissons alcoolisées (à l'exception des bières) ; vins ; vins d'appellation d'origine protégée ; vins à indication géographique protégée ».</w:t>
      </w:r>
    </w:p>
    <w:p w14:paraId="681768E1" w14:textId="77777777" w:rsidR="00D01FE1" w:rsidRDefault="00D01FE1">
      <w:pPr>
        <w:pStyle w:val="Corpsdetexte"/>
        <w:spacing w:before="6"/>
      </w:pPr>
    </w:p>
    <w:p w14:paraId="651F70F4" w14:textId="77777777" w:rsidR="00D01FE1" w:rsidRDefault="00000000">
      <w:pPr>
        <w:pStyle w:val="Corpsdetexte"/>
        <w:spacing w:line="244" w:lineRule="auto"/>
        <w:ind w:left="112" w:right="62"/>
        <w:jc w:val="both"/>
      </w:pPr>
      <w:r>
        <w:rPr>
          <w:w w:val="115"/>
        </w:rPr>
        <w:t>La marque antérieure a été enregistrée notamment pour les produits suivants : « Boissons alcooliques (à l'exception des</w:t>
      </w:r>
      <w:r>
        <w:rPr>
          <w:spacing w:val="40"/>
          <w:w w:val="115"/>
        </w:rPr>
        <w:t xml:space="preserve"> </w:t>
      </w:r>
      <w:r>
        <w:rPr>
          <w:w w:val="115"/>
        </w:rPr>
        <w:t>bières) ».</w:t>
      </w:r>
    </w:p>
    <w:p w14:paraId="023D2C18" w14:textId="77777777" w:rsidR="00D01FE1" w:rsidRDefault="00D01FE1">
      <w:pPr>
        <w:pStyle w:val="Corpsdetexte"/>
        <w:spacing w:before="6"/>
      </w:pPr>
    </w:p>
    <w:p w14:paraId="7FD133F6" w14:textId="77777777" w:rsidR="00D01FE1" w:rsidRDefault="00000000">
      <w:pPr>
        <w:pStyle w:val="Corpsdetexte"/>
        <w:spacing w:line="244" w:lineRule="auto"/>
        <w:ind w:left="112" w:right="63"/>
        <w:jc w:val="both"/>
      </w:pPr>
      <w:r>
        <w:rPr>
          <w:w w:val="115"/>
        </w:rPr>
        <w:t>La société opposante soutient que les produits de la demande d'enregistrement contestée sont identiques et similaires à ceux invoqués de la marque antérieure.</w:t>
      </w:r>
    </w:p>
    <w:p w14:paraId="17C35AC2" w14:textId="77777777" w:rsidR="00D01FE1" w:rsidRDefault="00D01FE1">
      <w:pPr>
        <w:pStyle w:val="Corpsdetexte"/>
        <w:spacing w:before="5"/>
      </w:pPr>
    </w:p>
    <w:p w14:paraId="3C7D8E95" w14:textId="77777777" w:rsidR="00D01FE1" w:rsidRDefault="00000000">
      <w:pPr>
        <w:pStyle w:val="Corpsdetexte"/>
        <w:spacing w:before="1"/>
        <w:ind w:left="112"/>
      </w:pPr>
      <w:r>
        <w:rPr>
          <w:w w:val="115"/>
        </w:rPr>
        <w:t>Les</w:t>
      </w:r>
      <w:r>
        <w:rPr>
          <w:spacing w:val="-1"/>
          <w:w w:val="115"/>
        </w:rPr>
        <w:t xml:space="preserve"> </w:t>
      </w:r>
      <w:r>
        <w:rPr>
          <w:w w:val="115"/>
        </w:rPr>
        <w:t>produits</w:t>
      </w:r>
      <w:r>
        <w:rPr>
          <w:spacing w:val="-1"/>
          <w:w w:val="115"/>
        </w:rPr>
        <w:t xml:space="preserve"> </w:t>
      </w:r>
      <w:r>
        <w:rPr>
          <w:w w:val="115"/>
        </w:rPr>
        <w:t>de la</w:t>
      </w:r>
      <w:r>
        <w:rPr>
          <w:spacing w:val="-1"/>
          <w:w w:val="115"/>
        </w:rPr>
        <w:t xml:space="preserve"> </w:t>
      </w:r>
      <w:r>
        <w:rPr>
          <w:w w:val="115"/>
        </w:rPr>
        <w:t>demande</w:t>
      </w:r>
      <w:r>
        <w:rPr>
          <w:spacing w:val="-1"/>
          <w:w w:val="115"/>
        </w:rPr>
        <w:t xml:space="preserve"> </w:t>
      </w:r>
      <w:r>
        <w:rPr>
          <w:w w:val="115"/>
        </w:rPr>
        <w:t>d'enregistrement contestée</w:t>
      </w:r>
      <w:r>
        <w:rPr>
          <w:spacing w:val="-1"/>
          <w:w w:val="115"/>
        </w:rPr>
        <w:t xml:space="preserve"> </w:t>
      </w:r>
      <w:r>
        <w:rPr>
          <w:w w:val="115"/>
        </w:rPr>
        <w:t>apparaissent</w:t>
      </w:r>
      <w:r>
        <w:rPr>
          <w:spacing w:val="-1"/>
          <w:w w:val="115"/>
        </w:rPr>
        <w:t xml:space="preserve"> </w:t>
      </w:r>
      <w:r>
        <w:rPr>
          <w:w w:val="115"/>
        </w:rPr>
        <w:t>identiques à</w:t>
      </w:r>
      <w:r>
        <w:rPr>
          <w:spacing w:val="-1"/>
          <w:w w:val="115"/>
        </w:rPr>
        <w:t xml:space="preserve"> </w:t>
      </w:r>
      <w:r>
        <w:rPr>
          <w:w w:val="115"/>
        </w:rPr>
        <w:t>ceux invoqués</w:t>
      </w:r>
      <w:r>
        <w:rPr>
          <w:spacing w:val="-1"/>
          <w:w w:val="115"/>
        </w:rPr>
        <w:t xml:space="preserve"> </w:t>
      </w:r>
      <w:r>
        <w:rPr>
          <w:w w:val="115"/>
        </w:rPr>
        <w:t>de</w:t>
      </w:r>
      <w:r>
        <w:rPr>
          <w:spacing w:val="-1"/>
          <w:w w:val="115"/>
        </w:rPr>
        <w:t xml:space="preserve"> </w:t>
      </w:r>
      <w:r>
        <w:rPr>
          <w:w w:val="115"/>
        </w:rPr>
        <w:t>la marque</w:t>
      </w:r>
      <w:r>
        <w:rPr>
          <w:spacing w:val="-1"/>
          <w:w w:val="115"/>
        </w:rPr>
        <w:t xml:space="preserve"> </w:t>
      </w:r>
      <w:r>
        <w:rPr>
          <w:spacing w:val="-2"/>
          <w:w w:val="115"/>
        </w:rPr>
        <w:t>antérieure.</w:t>
      </w:r>
    </w:p>
    <w:p w14:paraId="37D3B642" w14:textId="77777777" w:rsidR="00D01FE1" w:rsidRDefault="00D01FE1">
      <w:pPr>
        <w:pStyle w:val="Corpsdetexte"/>
        <w:spacing w:before="8"/>
      </w:pPr>
    </w:p>
    <w:p w14:paraId="5003CA6E" w14:textId="77777777" w:rsidR="00D01FE1" w:rsidRDefault="00000000">
      <w:pPr>
        <w:pStyle w:val="Corpsdetexte"/>
        <w:spacing w:line="244" w:lineRule="auto"/>
        <w:ind w:left="112" w:right="70"/>
        <w:jc w:val="both"/>
      </w:pPr>
      <w:r>
        <w:rPr>
          <w:w w:val="115"/>
        </w:rPr>
        <w:t>A cet égard, sont sans incidence sur la procédure d'opposition les arguments invoqués par le déposant selon lesquels « la marqué</w:t>
      </w:r>
      <w:r>
        <w:rPr>
          <w:spacing w:val="21"/>
          <w:w w:val="115"/>
        </w:rPr>
        <w:t xml:space="preserve"> </w:t>
      </w:r>
      <w:r>
        <w:rPr>
          <w:w w:val="115"/>
        </w:rPr>
        <w:t>PETROSSIAN</w:t>
      </w:r>
      <w:r>
        <w:rPr>
          <w:spacing w:val="21"/>
          <w:w w:val="115"/>
        </w:rPr>
        <w:t xml:space="preserve"> </w:t>
      </w:r>
      <w:r>
        <w:rPr>
          <w:w w:val="115"/>
        </w:rPr>
        <w:t>dans</w:t>
      </w:r>
      <w:r>
        <w:rPr>
          <w:spacing w:val="21"/>
          <w:w w:val="115"/>
        </w:rPr>
        <w:t xml:space="preserve"> </w:t>
      </w:r>
      <w:r>
        <w:rPr>
          <w:w w:val="115"/>
        </w:rPr>
        <w:t>la</w:t>
      </w:r>
      <w:r>
        <w:rPr>
          <w:spacing w:val="21"/>
          <w:w w:val="115"/>
        </w:rPr>
        <w:t xml:space="preserve"> </w:t>
      </w:r>
      <w:r>
        <w:rPr>
          <w:w w:val="115"/>
        </w:rPr>
        <w:t>classe</w:t>
      </w:r>
      <w:r>
        <w:rPr>
          <w:spacing w:val="21"/>
          <w:w w:val="115"/>
        </w:rPr>
        <w:t xml:space="preserve"> </w:t>
      </w:r>
      <w:r>
        <w:rPr>
          <w:w w:val="115"/>
        </w:rPr>
        <w:t>internationale</w:t>
      </w:r>
      <w:r>
        <w:rPr>
          <w:spacing w:val="21"/>
          <w:w w:val="115"/>
        </w:rPr>
        <w:t xml:space="preserve"> </w:t>
      </w:r>
      <w:r>
        <w:rPr>
          <w:w w:val="115"/>
        </w:rPr>
        <w:t>33</w:t>
      </w:r>
      <w:r>
        <w:rPr>
          <w:spacing w:val="21"/>
          <w:w w:val="115"/>
        </w:rPr>
        <w:t xml:space="preserve"> </w:t>
      </w:r>
      <w:r>
        <w:rPr>
          <w:w w:val="115"/>
        </w:rPr>
        <w:t>découle</w:t>
      </w:r>
      <w:r>
        <w:rPr>
          <w:spacing w:val="21"/>
          <w:w w:val="115"/>
        </w:rPr>
        <w:t xml:space="preserve"> </w:t>
      </w:r>
      <w:r>
        <w:rPr>
          <w:w w:val="115"/>
        </w:rPr>
        <w:t>de</w:t>
      </w:r>
      <w:r>
        <w:rPr>
          <w:spacing w:val="21"/>
          <w:w w:val="115"/>
        </w:rPr>
        <w:t xml:space="preserve"> </w:t>
      </w:r>
      <w:r>
        <w:rPr>
          <w:w w:val="115"/>
        </w:rPr>
        <w:t>l'activité</w:t>
      </w:r>
      <w:r>
        <w:rPr>
          <w:spacing w:val="21"/>
          <w:w w:val="115"/>
        </w:rPr>
        <w:t xml:space="preserve"> </w:t>
      </w:r>
      <w:r>
        <w:rPr>
          <w:w w:val="115"/>
        </w:rPr>
        <w:t>principale</w:t>
      </w:r>
      <w:r>
        <w:rPr>
          <w:spacing w:val="21"/>
          <w:w w:val="115"/>
        </w:rPr>
        <w:t xml:space="preserve"> </w:t>
      </w:r>
      <w:r>
        <w:rPr>
          <w:w w:val="115"/>
        </w:rPr>
        <w:t>de</w:t>
      </w:r>
      <w:r>
        <w:rPr>
          <w:spacing w:val="21"/>
          <w:w w:val="115"/>
        </w:rPr>
        <w:t xml:space="preserve"> </w:t>
      </w:r>
      <w:r>
        <w:rPr>
          <w:w w:val="115"/>
        </w:rPr>
        <w:t>la</w:t>
      </w:r>
      <w:r>
        <w:rPr>
          <w:spacing w:val="21"/>
          <w:w w:val="115"/>
        </w:rPr>
        <w:t xml:space="preserve"> </w:t>
      </w:r>
      <w:r>
        <w:rPr>
          <w:w w:val="115"/>
        </w:rPr>
        <w:t>société</w:t>
      </w:r>
      <w:r>
        <w:rPr>
          <w:spacing w:val="21"/>
          <w:w w:val="115"/>
        </w:rPr>
        <w:t xml:space="preserve"> </w:t>
      </w:r>
      <w:r>
        <w:rPr>
          <w:w w:val="115"/>
        </w:rPr>
        <w:t>CAVIAR</w:t>
      </w:r>
      <w:r>
        <w:rPr>
          <w:spacing w:val="21"/>
          <w:w w:val="115"/>
        </w:rPr>
        <w:t xml:space="preserve"> </w:t>
      </w:r>
      <w:r>
        <w:rPr>
          <w:w w:val="115"/>
        </w:rPr>
        <w:t>PETROSSIAN</w:t>
      </w:r>
      <w:r>
        <w:rPr>
          <w:spacing w:val="21"/>
          <w:w w:val="115"/>
        </w:rPr>
        <w:t xml:space="preserve"> </w:t>
      </w:r>
      <w:r>
        <w:rPr>
          <w:w w:val="115"/>
        </w:rPr>
        <w:t>qui,</w:t>
      </w:r>
    </w:p>
    <w:p w14:paraId="3C79D09A" w14:textId="77777777" w:rsidR="00D01FE1" w:rsidRDefault="00D01FE1">
      <w:pPr>
        <w:pStyle w:val="Corpsdetexte"/>
        <w:spacing w:line="244" w:lineRule="auto"/>
        <w:jc w:val="both"/>
        <w:sectPr w:rsidR="00D01FE1">
          <w:headerReference w:type="even" r:id="rId7"/>
          <w:headerReference w:type="default" r:id="rId8"/>
          <w:footerReference w:type="even" r:id="rId9"/>
          <w:footerReference w:type="default" r:id="rId10"/>
          <w:headerReference w:type="first" r:id="rId11"/>
          <w:footerReference w:type="first" r:id="rId12"/>
          <w:type w:val="continuous"/>
          <w:pgSz w:w="11900" w:h="16840"/>
          <w:pgMar w:top="640" w:right="850" w:bottom="420" w:left="992" w:header="238" w:footer="232" w:gutter="0"/>
          <w:pgNumType w:start="1"/>
          <w:cols w:space="720"/>
        </w:sectPr>
      </w:pPr>
    </w:p>
    <w:p w14:paraId="28447A57" w14:textId="77777777" w:rsidR="00D01FE1" w:rsidRDefault="00000000">
      <w:pPr>
        <w:pStyle w:val="Corpsdetexte"/>
        <w:spacing w:before="92"/>
        <w:ind w:left="112"/>
      </w:pPr>
      <w:r>
        <w:rPr>
          <w:w w:val="115"/>
        </w:rPr>
        <w:lastRenderedPageBreak/>
        <w:t>comme son</w:t>
      </w:r>
      <w:r>
        <w:rPr>
          <w:spacing w:val="1"/>
          <w:w w:val="115"/>
        </w:rPr>
        <w:t xml:space="preserve"> </w:t>
      </w:r>
      <w:r>
        <w:rPr>
          <w:w w:val="115"/>
        </w:rPr>
        <w:t>nom l'indique,</w:t>
      </w:r>
      <w:r>
        <w:rPr>
          <w:spacing w:val="1"/>
          <w:w w:val="115"/>
        </w:rPr>
        <w:t xml:space="preserve"> </w:t>
      </w:r>
      <w:r>
        <w:rPr>
          <w:w w:val="115"/>
        </w:rPr>
        <w:t>est avant</w:t>
      </w:r>
      <w:r>
        <w:rPr>
          <w:spacing w:val="1"/>
          <w:w w:val="115"/>
        </w:rPr>
        <w:t xml:space="preserve"> </w:t>
      </w:r>
      <w:r>
        <w:rPr>
          <w:w w:val="115"/>
        </w:rPr>
        <w:t>tout connue</w:t>
      </w:r>
      <w:r>
        <w:rPr>
          <w:spacing w:val="1"/>
          <w:w w:val="115"/>
        </w:rPr>
        <w:t xml:space="preserve"> </w:t>
      </w:r>
      <w:r>
        <w:rPr>
          <w:w w:val="115"/>
        </w:rPr>
        <w:t>pour son</w:t>
      </w:r>
      <w:r>
        <w:rPr>
          <w:spacing w:val="1"/>
          <w:w w:val="115"/>
        </w:rPr>
        <w:t xml:space="preserve"> </w:t>
      </w:r>
      <w:r>
        <w:rPr>
          <w:w w:val="115"/>
        </w:rPr>
        <w:t>caviar »</w:t>
      </w:r>
      <w:r>
        <w:rPr>
          <w:spacing w:val="1"/>
          <w:w w:val="115"/>
        </w:rPr>
        <w:t xml:space="preserve"> </w:t>
      </w:r>
      <w:r>
        <w:rPr>
          <w:w w:val="115"/>
        </w:rPr>
        <w:t>et que,</w:t>
      </w:r>
      <w:r>
        <w:rPr>
          <w:spacing w:val="1"/>
          <w:w w:val="115"/>
        </w:rPr>
        <w:t xml:space="preserve"> </w:t>
      </w:r>
      <w:r>
        <w:rPr>
          <w:w w:val="115"/>
        </w:rPr>
        <w:t>à sa</w:t>
      </w:r>
      <w:r>
        <w:rPr>
          <w:spacing w:val="1"/>
          <w:w w:val="115"/>
        </w:rPr>
        <w:t xml:space="preserve"> </w:t>
      </w:r>
      <w:r>
        <w:rPr>
          <w:w w:val="115"/>
        </w:rPr>
        <w:t>connaissance,</w:t>
      </w:r>
      <w:r>
        <w:rPr>
          <w:spacing w:val="1"/>
          <w:w w:val="115"/>
        </w:rPr>
        <w:t xml:space="preserve"> </w:t>
      </w:r>
      <w:r>
        <w:rPr>
          <w:w w:val="115"/>
        </w:rPr>
        <w:t>« PETROSSIAN</w:t>
      </w:r>
      <w:r>
        <w:rPr>
          <w:spacing w:val="1"/>
          <w:w w:val="115"/>
        </w:rPr>
        <w:t xml:space="preserve"> </w:t>
      </w:r>
      <w:r>
        <w:rPr>
          <w:spacing w:val="-5"/>
          <w:w w:val="115"/>
        </w:rPr>
        <w:t>ne</w:t>
      </w:r>
    </w:p>
    <w:p w14:paraId="66161FA3" w14:textId="77777777" w:rsidR="00D01FE1" w:rsidRDefault="00D01FE1">
      <w:pPr>
        <w:pStyle w:val="Corpsdetexte"/>
        <w:spacing w:before="9"/>
      </w:pPr>
    </w:p>
    <w:p w14:paraId="79C8ADB7" w14:textId="77777777" w:rsidR="00D01FE1" w:rsidRDefault="00000000">
      <w:pPr>
        <w:pStyle w:val="Paragraphedeliste"/>
        <w:numPr>
          <w:ilvl w:val="0"/>
          <w:numId w:val="1"/>
        </w:numPr>
        <w:tabs>
          <w:tab w:val="left" w:pos="270"/>
        </w:tabs>
        <w:spacing w:line="244" w:lineRule="auto"/>
        <w:ind w:right="69" w:firstLine="0"/>
        <w:jc w:val="both"/>
        <w:rPr>
          <w:sz w:val="15"/>
        </w:rPr>
      </w:pPr>
      <w:r>
        <w:rPr>
          <w:w w:val="115"/>
          <w:sz w:val="15"/>
        </w:rPr>
        <w:t>commercialise que de la vodka, spiritueux historiquement lié au caviar » tandis que « Petrosky commercialise uniquement</w:t>
      </w:r>
      <w:r>
        <w:rPr>
          <w:spacing w:val="40"/>
          <w:w w:val="115"/>
          <w:sz w:val="15"/>
        </w:rPr>
        <w:t xml:space="preserve"> </w:t>
      </w:r>
      <w:r>
        <w:rPr>
          <w:w w:val="115"/>
          <w:sz w:val="15"/>
        </w:rPr>
        <w:t xml:space="preserve">du whisky, spiritueux n'ayant pas sa place dans l'offre de gamme de produits associés et complémentaires des CAVIAR PETROSSIAN, raison pour laquelle, seule la vodka est </w:t>
      </w:r>
      <w:proofErr w:type="gramStart"/>
      <w:r>
        <w:rPr>
          <w:w w:val="115"/>
          <w:sz w:val="15"/>
        </w:rPr>
        <w:t>présenté</w:t>
      </w:r>
      <w:proofErr w:type="gramEnd"/>
      <w:r>
        <w:rPr>
          <w:w w:val="115"/>
          <w:sz w:val="15"/>
        </w:rPr>
        <w:t xml:space="preserve"> depuis l'enregistrement de la marqué en 1986 et que le whisky ne l‘a pas été depuis ses 39 ans d'existence ».</w:t>
      </w:r>
    </w:p>
    <w:p w14:paraId="22BD4F33" w14:textId="77777777" w:rsidR="00D01FE1" w:rsidRDefault="00D01FE1">
      <w:pPr>
        <w:pStyle w:val="Corpsdetexte"/>
        <w:spacing w:before="7"/>
      </w:pPr>
    </w:p>
    <w:p w14:paraId="53942BD2" w14:textId="77777777" w:rsidR="00D01FE1" w:rsidRDefault="00000000">
      <w:pPr>
        <w:pStyle w:val="Corpsdetexte"/>
        <w:spacing w:before="1" w:line="244" w:lineRule="auto"/>
        <w:ind w:left="112" w:right="69"/>
        <w:jc w:val="both"/>
      </w:pPr>
      <w:r>
        <w:rPr>
          <w:w w:val="115"/>
        </w:rPr>
        <w:t>En effet, la comparaison des produits dans le cadre de la procédure d'opposition doit s'effectuer entre les produits tels que désignés dans les libellés des marques en présence, indépendamment de leurs conditions effectives d'exploitation ou de l'activité réelle ou supposée des parties.</w:t>
      </w:r>
    </w:p>
    <w:p w14:paraId="7661FE63" w14:textId="77777777" w:rsidR="00D01FE1" w:rsidRDefault="00D01FE1">
      <w:pPr>
        <w:pStyle w:val="Corpsdetexte"/>
        <w:spacing w:before="6"/>
      </w:pPr>
    </w:p>
    <w:p w14:paraId="286919C5" w14:textId="77777777" w:rsidR="00D01FE1" w:rsidRDefault="00000000">
      <w:pPr>
        <w:pStyle w:val="Corpsdetexte"/>
        <w:spacing w:line="244" w:lineRule="auto"/>
        <w:ind w:left="112" w:right="71"/>
        <w:jc w:val="both"/>
      </w:pPr>
      <w:r>
        <w:rPr>
          <w:w w:val="115"/>
        </w:rPr>
        <w:t>En conséquence, les produits de la demande d'enregistrement contestée apparaissent identiques à ceux invoqués de la</w:t>
      </w:r>
      <w:r>
        <w:rPr>
          <w:spacing w:val="80"/>
          <w:w w:val="115"/>
        </w:rPr>
        <w:t xml:space="preserve"> </w:t>
      </w:r>
      <w:r>
        <w:rPr>
          <w:w w:val="115"/>
        </w:rPr>
        <w:t>marque antérieure.</w:t>
      </w:r>
    </w:p>
    <w:p w14:paraId="630E7381" w14:textId="77777777" w:rsidR="00D01FE1" w:rsidRDefault="00D01FE1">
      <w:pPr>
        <w:pStyle w:val="Corpsdetexte"/>
        <w:spacing w:before="6"/>
      </w:pPr>
    </w:p>
    <w:p w14:paraId="3C720D01" w14:textId="77777777" w:rsidR="00D01FE1" w:rsidRDefault="00000000">
      <w:pPr>
        <w:pStyle w:val="Corpsdetexte"/>
        <w:ind w:left="112"/>
      </w:pPr>
      <w:r>
        <w:rPr>
          <w:w w:val="115"/>
        </w:rPr>
        <w:t>Sur</w:t>
      </w:r>
      <w:r>
        <w:rPr>
          <w:spacing w:val="4"/>
          <w:w w:val="115"/>
        </w:rPr>
        <w:t xml:space="preserve"> </w:t>
      </w:r>
      <w:r>
        <w:rPr>
          <w:w w:val="115"/>
        </w:rPr>
        <w:t>la</w:t>
      </w:r>
      <w:r>
        <w:rPr>
          <w:spacing w:val="5"/>
          <w:w w:val="115"/>
        </w:rPr>
        <w:t xml:space="preserve"> </w:t>
      </w:r>
      <w:r>
        <w:rPr>
          <w:w w:val="115"/>
        </w:rPr>
        <w:t>comparaison</w:t>
      </w:r>
      <w:r>
        <w:rPr>
          <w:spacing w:val="5"/>
          <w:w w:val="115"/>
        </w:rPr>
        <w:t xml:space="preserve"> </w:t>
      </w:r>
      <w:r>
        <w:rPr>
          <w:w w:val="115"/>
        </w:rPr>
        <w:t>des</w:t>
      </w:r>
      <w:r>
        <w:rPr>
          <w:spacing w:val="4"/>
          <w:w w:val="115"/>
        </w:rPr>
        <w:t xml:space="preserve"> </w:t>
      </w:r>
      <w:r>
        <w:rPr>
          <w:spacing w:val="-2"/>
          <w:w w:val="115"/>
        </w:rPr>
        <w:t>signes</w:t>
      </w:r>
    </w:p>
    <w:p w14:paraId="7E69C3D7" w14:textId="77777777" w:rsidR="00D01FE1" w:rsidRDefault="00D01FE1">
      <w:pPr>
        <w:pStyle w:val="Corpsdetexte"/>
        <w:spacing w:before="9"/>
      </w:pPr>
    </w:p>
    <w:p w14:paraId="3A8AFF33" w14:textId="77777777" w:rsidR="00D01FE1" w:rsidRDefault="00000000">
      <w:pPr>
        <w:pStyle w:val="Corpsdetexte"/>
        <w:ind w:left="112"/>
      </w:pPr>
      <w:r>
        <w:rPr>
          <w:w w:val="115"/>
        </w:rPr>
        <w:t>La</w:t>
      </w:r>
      <w:r>
        <w:rPr>
          <w:spacing w:val="-2"/>
          <w:w w:val="115"/>
        </w:rPr>
        <w:t xml:space="preserve"> </w:t>
      </w:r>
      <w:r>
        <w:rPr>
          <w:w w:val="115"/>
        </w:rPr>
        <w:t>demande</w:t>
      </w:r>
      <w:r>
        <w:rPr>
          <w:spacing w:val="-2"/>
          <w:w w:val="115"/>
        </w:rPr>
        <w:t xml:space="preserve"> </w:t>
      </w:r>
      <w:r>
        <w:rPr>
          <w:w w:val="115"/>
        </w:rPr>
        <w:t>d'enregistrement</w:t>
      </w:r>
      <w:r>
        <w:rPr>
          <w:spacing w:val="-2"/>
          <w:w w:val="115"/>
        </w:rPr>
        <w:t xml:space="preserve"> </w:t>
      </w:r>
      <w:r>
        <w:rPr>
          <w:w w:val="115"/>
        </w:rPr>
        <w:t>porte</w:t>
      </w:r>
      <w:r>
        <w:rPr>
          <w:spacing w:val="-2"/>
          <w:w w:val="115"/>
        </w:rPr>
        <w:t xml:space="preserve"> </w:t>
      </w:r>
      <w:r>
        <w:rPr>
          <w:w w:val="115"/>
        </w:rPr>
        <w:t>sur</w:t>
      </w:r>
      <w:r>
        <w:rPr>
          <w:spacing w:val="-2"/>
          <w:w w:val="115"/>
        </w:rPr>
        <w:t xml:space="preserve"> </w:t>
      </w:r>
      <w:r>
        <w:rPr>
          <w:w w:val="115"/>
        </w:rPr>
        <w:t>le</w:t>
      </w:r>
      <w:r>
        <w:rPr>
          <w:spacing w:val="-2"/>
          <w:w w:val="115"/>
        </w:rPr>
        <w:t xml:space="preserve"> </w:t>
      </w:r>
      <w:r>
        <w:rPr>
          <w:w w:val="115"/>
        </w:rPr>
        <w:t>signe</w:t>
      </w:r>
      <w:r>
        <w:rPr>
          <w:spacing w:val="-2"/>
          <w:w w:val="115"/>
        </w:rPr>
        <w:t xml:space="preserve"> </w:t>
      </w:r>
      <w:r>
        <w:rPr>
          <w:w w:val="115"/>
        </w:rPr>
        <w:t>verbal</w:t>
      </w:r>
      <w:r>
        <w:rPr>
          <w:spacing w:val="-2"/>
          <w:w w:val="115"/>
        </w:rPr>
        <w:t xml:space="preserve"> </w:t>
      </w:r>
      <w:r>
        <w:rPr>
          <w:w w:val="115"/>
        </w:rPr>
        <w:t>PETROSKY,</w:t>
      </w:r>
      <w:r>
        <w:rPr>
          <w:spacing w:val="-2"/>
          <w:w w:val="115"/>
        </w:rPr>
        <w:t xml:space="preserve"> </w:t>
      </w:r>
      <w:r>
        <w:rPr>
          <w:w w:val="115"/>
        </w:rPr>
        <w:t>ci-dessous</w:t>
      </w:r>
      <w:r>
        <w:rPr>
          <w:spacing w:val="-2"/>
          <w:w w:val="115"/>
        </w:rPr>
        <w:t xml:space="preserve"> </w:t>
      </w:r>
      <w:r>
        <w:rPr>
          <w:w w:val="115"/>
        </w:rPr>
        <w:t>reproduit</w:t>
      </w:r>
      <w:r>
        <w:rPr>
          <w:spacing w:val="-2"/>
          <w:w w:val="115"/>
        </w:rPr>
        <w:t xml:space="preserve"> </w:t>
      </w:r>
      <w:r>
        <w:rPr>
          <w:spacing w:val="-10"/>
          <w:w w:val="115"/>
        </w:rPr>
        <w:t>:</w:t>
      </w:r>
    </w:p>
    <w:p w14:paraId="016D172E" w14:textId="77777777" w:rsidR="00D01FE1" w:rsidRDefault="00D01FE1">
      <w:pPr>
        <w:pStyle w:val="Corpsdetexte"/>
      </w:pPr>
    </w:p>
    <w:p w14:paraId="511EF668" w14:textId="77777777" w:rsidR="00D01FE1" w:rsidRDefault="00D01FE1">
      <w:pPr>
        <w:pStyle w:val="Corpsdetexte"/>
      </w:pPr>
    </w:p>
    <w:p w14:paraId="2BDFE48D" w14:textId="77777777" w:rsidR="00D01FE1" w:rsidRDefault="00D01FE1">
      <w:pPr>
        <w:pStyle w:val="Corpsdetexte"/>
        <w:spacing w:before="17"/>
      </w:pPr>
    </w:p>
    <w:p w14:paraId="474FC253" w14:textId="77777777" w:rsidR="00D01FE1" w:rsidRDefault="00000000">
      <w:pPr>
        <w:pStyle w:val="Corpsdetexte"/>
        <w:ind w:left="112"/>
      </w:pPr>
      <w:r>
        <w:rPr>
          <w:w w:val="115"/>
        </w:rPr>
        <w:t>La</w:t>
      </w:r>
      <w:r>
        <w:rPr>
          <w:spacing w:val="-5"/>
          <w:w w:val="115"/>
        </w:rPr>
        <w:t xml:space="preserve"> </w:t>
      </w:r>
      <w:r>
        <w:rPr>
          <w:w w:val="115"/>
        </w:rPr>
        <w:t>marque</w:t>
      </w:r>
      <w:r>
        <w:rPr>
          <w:spacing w:val="-5"/>
          <w:w w:val="115"/>
        </w:rPr>
        <w:t xml:space="preserve"> </w:t>
      </w:r>
      <w:r>
        <w:rPr>
          <w:w w:val="115"/>
        </w:rPr>
        <w:t>antérieure</w:t>
      </w:r>
      <w:r>
        <w:rPr>
          <w:spacing w:val="-4"/>
          <w:w w:val="115"/>
        </w:rPr>
        <w:t xml:space="preserve"> </w:t>
      </w:r>
      <w:r>
        <w:rPr>
          <w:w w:val="115"/>
        </w:rPr>
        <w:t>porte</w:t>
      </w:r>
      <w:r>
        <w:rPr>
          <w:spacing w:val="-5"/>
          <w:w w:val="115"/>
        </w:rPr>
        <w:t xml:space="preserve"> </w:t>
      </w:r>
      <w:r>
        <w:rPr>
          <w:w w:val="115"/>
        </w:rPr>
        <w:t>sur</w:t>
      </w:r>
      <w:r>
        <w:rPr>
          <w:spacing w:val="-4"/>
          <w:w w:val="115"/>
        </w:rPr>
        <w:t xml:space="preserve"> </w:t>
      </w:r>
      <w:r>
        <w:rPr>
          <w:w w:val="115"/>
        </w:rPr>
        <w:t>le</w:t>
      </w:r>
      <w:r>
        <w:rPr>
          <w:spacing w:val="-5"/>
          <w:w w:val="115"/>
        </w:rPr>
        <w:t xml:space="preserve"> </w:t>
      </w:r>
      <w:r>
        <w:rPr>
          <w:w w:val="115"/>
        </w:rPr>
        <w:t>signe</w:t>
      </w:r>
      <w:r>
        <w:rPr>
          <w:spacing w:val="-5"/>
          <w:w w:val="115"/>
        </w:rPr>
        <w:t xml:space="preserve"> </w:t>
      </w:r>
      <w:r>
        <w:rPr>
          <w:w w:val="115"/>
        </w:rPr>
        <w:t>verbal</w:t>
      </w:r>
      <w:r>
        <w:rPr>
          <w:spacing w:val="-4"/>
          <w:w w:val="115"/>
        </w:rPr>
        <w:t xml:space="preserve"> </w:t>
      </w:r>
      <w:r>
        <w:rPr>
          <w:spacing w:val="-2"/>
          <w:w w:val="115"/>
        </w:rPr>
        <w:t>PETROSSIAN.</w:t>
      </w:r>
    </w:p>
    <w:p w14:paraId="59DEC078" w14:textId="77777777" w:rsidR="00D01FE1" w:rsidRDefault="00D01FE1">
      <w:pPr>
        <w:pStyle w:val="Corpsdetexte"/>
        <w:spacing w:before="9"/>
      </w:pPr>
    </w:p>
    <w:p w14:paraId="518A9F06" w14:textId="77777777" w:rsidR="00D01FE1" w:rsidRDefault="00000000">
      <w:pPr>
        <w:pStyle w:val="Corpsdetexte"/>
        <w:ind w:left="112"/>
      </w:pPr>
      <w:r>
        <w:rPr>
          <w:w w:val="115"/>
        </w:rPr>
        <w:t>La société</w:t>
      </w:r>
      <w:r>
        <w:rPr>
          <w:spacing w:val="1"/>
          <w:w w:val="115"/>
        </w:rPr>
        <w:t xml:space="preserve"> </w:t>
      </w:r>
      <w:r>
        <w:rPr>
          <w:w w:val="115"/>
        </w:rPr>
        <w:t>opposante</w:t>
      </w:r>
      <w:r>
        <w:rPr>
          <w:spacing w:val="1"/>
          <w:w w:val="115"/>
        </w:rPr>
        <w:t xml:space="preserve"> </w:t>
      </w:r>
      <w:r>
        <w:rPr>
          <w:w w:val="115"/>
        </w:rPr>
        <w:t>soutient</w:t>
      </w:r>
      <w:r>
        <w:rPr>
          <w:spacing w:val="1"/>
          <w:w w:val="115"/>
        </w:rPr>
        <w:t xml:space="preserve"> </w:t>
      </w:r>
      <w:r>
        <w:rPr>
          <w:w w:val="115"/>
        </w:rPr>
        <w:t>que</w:t>
      </w:r>
      <w:r>
        <w:rPr>
          <w:spacing w:val="1"/>
          <w:w w:val="115"/>
        </w:rPr>
        <w:t xml:space="preserve"> </w:t>
      </w:r>
      <w:r>
        <w:rPr>
          <w:w w:val="115"/>
        </w:rPr>
        <w:t>les</w:t>
      </w:r>
      <w:r>
        <w:rPr>
          <w:spacing w:val="1"/>
          <w:w w:val="115"/>
        </w:rPr>
        <w:t xml:space="preserve"> </w:t>
      </w:r>
      <w:r>
        <w:rPr>
          <w:w w:val="115"/>
        </w:rPr>
        <w:t>signes</w:t>
      </w:r>
      <w:r>
        <w:rPr>
          <w:spacing w:val="1"/>
          <w:w w:val="115"/>
        </w:rPr>
        <w:t xml:space="preserve"> </w:t>
      </w:r>
      <w:r>
        <w:rPr>
          <w:w w:val="115"/>
        </w:rPr>
        <w:t>en cause</w:t>
      </w:r>
      <w:r>
        <w:rPr>
          <w:spacing w:val="1"/>
          <w:w w:val="115"/>
        </w:rPr>
        <w:t xml:space="preserve"> </w:t>
      </w:r>
      <w:r>
        <w:rPr>
          <w:w w:val="115"/>
        </w:rPr>
        <w:t>sont</w:t>
      </w:r>
      <w:r>
        <w:rPr>
          <w:spacing w:val="1"/>
          <w:w w:val="115"/>
        </w:rPr>
        <w:t xml:space="preserve"> </w:t>
      </w:r>
      <w:r>
        <w:rPr>
          <w:spacing w:val="-2"/>
          <w:w w:val="115"/>
        </w:rPr>
        <w:t>similaires.</w:t>
      </w:r>
    </w:p>
    <w:p w14:paraId="4E038471" w14:textId="77777777" w:rsidR="00D01FE1" w:rsidRDefault="00D01FE1">
      <w:pPr>
        <w:pStyle w:val="Corpsdetexte"/>
        <w:spacing w:before="8"/>
      </w:pPr>
    </w:p>
    <w:p w14:paraId="77FCC607" w14:textId="77777777" w:rsidR="00D01FE1" w:rsidRDefault="00000000">
      <w:pPr>
        <w:pStyle w:val="Corpsdetexte"/>
        <w:spacing w:line="244" w:lineRule="auto"/>
        <w:ind w:left="112" w:right="68"/>
        <w:jc w:val="both"/>
      </w:pPr>
      <w:r>
        <w:rPr>
          <w:w w:val="115"/>
        </w:rPr>
        <w:t xml:space="preserve">L'appréciation globale doit, en ce qui concerne la similitude visuelle, auditive ou conceptuelle des marques en cause, être fondée sur l'impression d'ensemble produite par les marques, en tenant compte notamment de leurs éléments distinctifs et </w:t>
      </w:r>
      <w:r>
        <w:rPr>
          <w:spacing w:val="-2"/>
          <w:w w:val="115"/>
        </w:rPr>
        <w:t>dominants.</w:t>
      </w:r>
    </w:p>
    <w:p w14:paraId="3745F8B9" w14:textId="77777777" w:rsidR="00D01FE1" w:rsidRDefault="00D01FE1">
      <w:pPr>
        <w:pStyle w:val="Corpsdetexte"/>
        <w:spacing w:before="7"/>
      </w:pPr>
    </w:p>
    <w:p w14:paraId="1263A68E" w14:textId="77777777" w:rsidR="00D01FE1" w:rsidRDefault="00000000">
      <w:pPr>
        <w:pStyle w:val="Corpsdetexte"/>
        <w:spacing w:line="244" w:lineRule="auto"/>
        <w:ind w:left="112" w:right="63"/>
        <w:jc w:val="both"/>
      </w:pPr>
      <w:r>
        <w:rPr>
          <w:w w:val="115"/>
        </w:rPr>
        <w:t>Il</w:t>
      </w:r>
      <w:r>
        <w:rPr>
          <w:spacing w:val="40"/>
          <w:w w:val="115"/>
        </w:rPr>
        <w:t xml:space="preserve"> </w:t>
      </w:r>
      <w:r>
        <w:rPr>
          <w:w w:val="115"/>
        </w:rPr>
        <w:t>convient</w:t>
      </w:r>
      <w:r>
        <w:rPr>
          <w:spacing w:val="40"/>
          <w:w w:val="115"/>
        </w:rPr>
        <w:t xml:space="preserve"> </w:t>
      </w:r>
      <w:r>
        <w:rPr>
          <w:w w:val="115"/>
        </w:rPr>
        <w:t>également</w:t>
      </w:r>
      <w:r>
        <w:rPr>
          <w:spacing w:val="40"/>
          <w:w w:val="115"/>
        </w:rPr>
        <w:t xml:space="preserve"> </w:t>
      </w:r>
      <w:r>
        <w:rPr>
          <w:w w:val="115"/>
        </w:rPr>
        <w:t>de</w:t>
      </w:r>
      <w:r>
        <w:rPr>
          <w:spacing w:val="40"/>
          <w:w w:val="115"/>
        </w:rPr>
        <w:t xml:space="preserve"> </w:t>
      </w:r>
      <w:r>
        <w:rPr>
          <w:w w:val="115"/>
        </w:rPr>
        <w:t>tenir</w:t>
      </w:r>
      <w:r>
        <w:rPr>
          <w:spacing w:val="40"/>
          <w:w w:val="115"/>
        </w:rPr>
        <w:t xml:space="preserve"> </w:t>
      </w:r>
      <w:r>
        <w:rPr>
          <w:w w:val="115"/>
        </w:rPr>
        <w:t>compte</w:t>
      </w:r>
      <w:r>
        <w:rPr>
          <w:spacing w:val="40"/>
          <w:w w:val="115"/>
        </w:rPr>
        <w:t xml:space="preserve"> </w:t>
      </w:r>
      <w:r>
        <w:rPr>
          <w:w w:val="115"/>
        </w:rPr>
        <w:t>du</w:t>
      </w:r>
      <w:r>
        <w:rPr>
          <w:spacing w:val="40"/>
          <w:w w:val="115"/>
        </w:rPr>
        <w:t xml:space="preserve"> </w:t>
      </w:r>
      <w:r>
        <w:rPr>
          <w:w w:val="115"/>
        </w:rPr>
        <w:t>fait</w:t>
      </w:r>
      <w:r>
        <w:rPr>
          <w:spacing w:val="40"/>
          <w:w w:val="115"/>
        </w:rPr>
        <w:t xml:space="preserve"> </w:t>
      </w:r>
      <w:r>
        <w:rPr>
          <w:w w:val="115"/>
        </w:rPr>
        <w:t>que</w:t>
      </w:r>
      <w:r>
        <w:rPr>
          <w:spacing w:val="40"/>
          <w:w w:val="115"/>
        </w:rPr>
        <w:t xml:space="preserve"> </w:t>
      </w:r>
      <w:r>
        <w:rPr>
          <w:w w:val="115"/>
        </w:rPr>
        <w:t>le</w:t>
      </w:r>
      <w:r>
        <w:rPr>
          <w:spacing w:val="40"/>
          <w:w w:val="115"/>
        </w:rPr>
        <w:t xml:space="preserve"> </w:t>
      </w:r>
      <w:r>
        <w:rPr>
          <w:w w:val="115"/>
        </w:rPr>
        <w:t>consommateur</w:t>
      </w:r>
      <w:r>
        <w:rPr>
          <w:spacing w:val="40"/>
          <w:w w:val="115"/>
        </w:rPr>
        <w:t xml:space="preserve"> </w:t>
      </w:r>
      <w:r>
        <w:rPr>
          <w:w w:val="115"/>
        </w:rPr>
        <w:t>moyen</w:t>
      </w:r>
      <w:r>
        <w:rPr>
          <w:spacing w:val="40"/>
          <w:w w:val="115"/>
        </w:rPr>
        <w:t xml:space="preserve"> </w:t>
      </w:r>
      <w:r>
        <w:rPr>
          <w:w w:val="115"/>
        </w:rPr>
        <w:t>des</w:t>
      </w:r>
      <w:r>
        <w:rPr>
          <w:spacing w:val="40"/>
          <w:w w:val="115"/>
        </w:rPr>
        <w:t xml:space="preserve"> </w:t>
      </w:r>
      <w:r>
        <w:rPr>
          <w:w w:val="115"/>
        </w:rPr>
        <w:t>produits</w:t>
      </w:r>
      <w:r>
        <w:rPr>
          <w:spacing w:val="40"/>
          <w:w w:val="115"/>
        </w:rPr>
        <w:t xml:space="preserve"> </w:t>
      </w:r>
      <w:r>
        <w:rPr>
          <w:w w:val="115"/>
        </w:rPr>
        <w:t>ou</w:t>
      </w:r>
      <w:r>
        <w:rPr>
          <w:spacing w:val="40"/>
          <w:w w:val="115"/>
        </w:rPr>
        <w:t xml:space="preserve"> </w:t>
      </w:r>
      <w:r>
        <w:rPr>
          <w:w w:val="115"/>
        </w:rPr>
        <w:t>services</w:t>
      </w:r>
      <w:r>
        <w:rPr>
          <w:spacing w:val="40"/>
          <w:w w:val="115"/>
        </w:rPr>
        <w:t xml:space="preserve"> </w:t>
      </w:r>
      <w:r>
        <w:rPr>
          <w:w w:val="115"/>
        </w:rPr>
        <w:t>en</w:t>
      </w:r>
      <w:r>
        <w:rPr>
          <w:spacing w:val="40"/>
          <w:w w:val="115"/>
        </w:rPr>
        <w:t xml:space="preserve"> </w:t>
      </w:r>
      <w:r>
        <w:rPr>
          <w:w w:val="115"/>
        </w:rPr>
        <w:t>cause</w:t>
      </w:r>
      <w:r>
        <w:rPr>
          <w:spacing w:val="40"/>
          <w:w w:val="115"/>
        </w:rPr>
        <w:t xml:space="preserve"> </w:t>
      </w:r>
      <w:r>
        <w:rPr>
          <w:w w:val="115"/>
        </w:rPr>
        <w:t>n'a</w:t>
      </w:r>
      <w:r>
        <w:rPr>
          <w:spacing w:val="40"/>
          <w:w w:val="115"/>
        </w:rPr>
        <w:t xml:space="preserve"> </w:t>
      </w:r>
      <w:r>
        <w:rPr>
          <w:w w:val="115"/>
        </w:rPr>
        <w:t>que rarement la possibilité de procéder à une comparaison directe des différentes marques, mais doit se fier à l'image imparfaite qu'il a gardée en mémoire.</w:t>
      </w:r>
    </w:p>
    <w:p w14:paraId="13F944CB" w14:textId="77777777" w:rsidR="00D01FE1" w:rsidRDefault="00D01FE1">
      <w:pPr>
        <w:pStyle w:val="Corpsdetexte"/>
        <w:spacing w:before="7"/>
      </w:pPr>
    </w:p>
    <w:p w14:paraId="5CD0E3DB" w14:textId="77777777" w:rsidR="00D01FE1" w:rsidRDefault="00000000">
      <w:pPr>
        <w:pStyle w:val="Corpsdetexte"/>
        <w:spacing w:line="244" w:lineRule="auto"/>
        <w:ind w:left="112" w:right="71"/>
        <w:jc w:val="both"/>
      </w:pPr>
      <w:r>
        <w:rPr>
          <w:w w:val="115"/>
        </w:rPr>
        <w:t>Il résulte d'une comparaison globale et objective des signes, que les signes en cause sont composés d'une dénomination</w:t>
      </w:r>
      <w:r>
        <w:rPr>
          <w:spacing w:val="40"/>
          <w:w w:val="115"/>
        </w:rPr>
        <w:t xml:space="preserve"> </w:t>
      </w:r>
      <w:r>
        <w:rPr>
          <w:spacing w:val="-2"/>
          <w:w w:val="115"/>
        </w:rPr>
        <w:t>unique.</w:t>
      </w:r>
    </w:p>
    <w:p w14:paraId="54C226AB" w14:textId="77777777" w:rsidR="00D01FE1" w:rsidRDefault="00D01FE1">
      <w:pPr>
        <w:pStyle w:val="Corpsdetexte"/>
        <w:spacing w:before="6"/>
      </w:pPr>
    </w:p>
    <w:p w14:paraId="37524D5B" w14:textId="77777777" w:rsidR="00D01FE1" w:rsidRDefault="00000000">
      <w:pPr>
        <w:pStyle w:val="Corpsdetexte"/>
        <w:ind w:left="112"/>
      </w:pPr>
      <w:r>
        <w:rPr>
          <w:w w:val="115"/>
        </w:rPr>
        <w:t>Les</w:t>
      </w:r>
      <w:r>
        <w:rPr>
          <w:spacing w:val="3"/>
          <w:w w:val="115"/>
        </w:rPr>
        <w:t xml:space="preserve"> </w:t>
      </w:r>
      <w:r>
        <w:rPr>
          <w:w w:val="115"/>
        </w:rPr>
        <w:t>dénominations</w:t>
      </w:r>
      <w:r>
        <w:rPr>
          <w:spacing w:val="3"/>
          <w:w w:val="115"/>
        </w:rPr>
        <w:t xml:space="preserve"> </w:t>
      </w:r>
      <w:r>
        <w:rPr>
          <w:w w:val="115"/>
        </w:rPr>
        <w:t>PETROSKY</w:t>
      </w:r>
      <w:r>
        <w:rPr>
          <w:spacing w:val="3"/>
          <w:w w:val="115"/>
        </w:rPr>
        <w:t xml:space="preserve"> </w:t>
      </w:r>
      <w:r>
        <w:rPr>
          <w:w w:val="115"/>
        </w:rPr>
        <w:t>du</w:t>
      </w:r>
      <w:r>
        <w:rPr>
          <w:spacing w:val="3"/>
          <w:w w:val="115"/>
        </w:rPr>
        <w:t xml:space="preserve"> </w:t>
      </w:r>
      <w:r>
        <w:rPr>
          <w:w w:val="115"/>
        </w:rPr>
        <w:t>signe</w:t>
      </w:r>
      <w:r>
        <w:rPr>
          <w:spacing w:val="3"/>
          <w:w w:val="115"/>
        </w:rPr>
        <w:t xml:space="preserve"> </w:t>
      </w:r>
      <w:r>
        <w:rPr>
          <w:w w:val="115"/>
        </w:rPr>
        <w:t>contesté</w:t>
      </w:r>
      <w:r>
        <w:rPr>
          <w:spacing w:val="3"/>
          <w:w w:val="115"/>
        </w:rPr>
        <w:t xml:space="preserve"> </w:t>
      </w:r>
      <w:r>
        <w:rPr>
          <w:w w:val="115"/>
        </w:rPr>
        <w:t>et</w:t>
      </w:r>
      <w:r>
        <w:rPr>
          <w:spacing w:val="3"/>
          <w:w w:val="115"/>
        </w:rPr>
        <w:t xml:space="preserve"> </w:t>
      </w:r>
      <w:r>
        <w:rPr>
          <w:w w:val="115"/>
        </w:rPr>
        <w:t>PETROSSIAN</w:t>
      </w:r>
      <w:r>
        <w:rPr>
          <w:spacing w:val="3"/>
          <w:w w:val="115"/>
        </w:rPr>
        <w:t xml:space="preserve"> </w:t>
      </w:r>
      <w:r>
        <w:rPr>
          <w:w w:val="115"/>
        </w:rPr>
        <w:t>de</w:t>
      </w:r>
      <w:r>
        <w:rPr>
          <w:spacing w:val="3"/>
          <w:w w:val="115"/>
        </w:rPr>
        <w:t xml:space="preserve"> </w:t>
      </w:r>
      <w:r>
        <w:rPr>
          <w:w w:val="115"/>
        </w:rPr>
        <w:t>la</w:t>
      </w:r>
      <w:r>
        <w:rPr>
          <w:spacing w:val="4"/>
          <w:w w:val="115"/>
        </w:rPr>
        <w:t xml:space="preserve"> </w:t>
      </w:r>
      <w:r>
        <w:rPr>
          <w:w w:val="115"/>
        </w:rPr>
        <w:t>marque</w:t>
      </w:r>
      <w:r>
        <w:rPr>
          <w:spacing w:val="3"/>
          <w:w w:val="115"/>
        </w:rPr>
        <w:t xml:space="preserve"> </w:t>
      </w:r>
      <w:r>
        <w:rPr>
          <w:w w:val="115"/>
        </w:rPr>
        <w:t>antérieure</w:t>
      </w:r>
      <w:r>
        <w:rPr>
          <w:spacing w:val="3"/>
          <w:w w:val="115"/>
        </w:rPr>
        <w:t xml:space="preserve"> </w:t>
      </w:r>
      <w:r>
        <w:rPr>
          <w:w w:val="115"/>
        </w:rPr>
        <w:t>sont</w:t>
      </w:r>
      <w:r>
        <w:rPr>
          <w:spacing w:val="3"/>
          <w:w w:val="115"/>
        </w:rPr>
        <w:t xml:space="preserve"> </w:t>
      </w:r>
      <w:r>
        <w:rPr>
          <w:w w:val="115"/>
        </w:rPr>
        <w:t>de</w:t>
      </w:r>
      <w:r>
        <w:rPr>
          <w:spacing w:val="3"/>
          <w:w w:val="115"/>
        </w:rPr>
        <w:t xml:space="preserve"> </w:t>
      </w:r>
      <w:r>
        <w:rPr>
          <w:w w:val="115"/>
        </w:rPr>
        <w:t>longueur</w:t>
      </w:r>
      <w:r>
        <w:rPr>
          <w:spacing w:val="3"/>
          <w:w w:val="115"/>
        </w:rPr>
        <w:t xml:space="preserve"> </w:t>
      </w:r>
      <w:r>
        <w:rPr>
          <w:w w:val="115"/>
        </w:rPr>
        <w:t>proche</w:t>
      </w:r>
      <w:r>
        <w:rPr>
          <w:spacing w:val="3"/>
          <w:w w:val="115"/>
        </w:rPr>
        <w:t xml:space="preserve"> </w:t>
      </w:r>
      <w:r>
        <w:rPr>
          <w:w w:val="115"/>
        </w:rPr>
        <w:t>(huit</w:t>
      </w:r>
      <w:r>
        <w:rPr>
          <w:spacing w:val="3"/>
          <w:w w:val="115"/>
        </w:rPr>
        <w:t xml:space="preserve"> </w:t>
      </w:r>
      <w:r>
        <w:rPr>
          <w:spacing w:val="-2"/>
          <w:w w:val="115"/>
        </w:rPr>
        <w:t>lettres</w:t>
      </w:r>
    </w:p>
    <w:p w14:paraId="6B6E70BA" w14:textId="77777777" w:rsidR="00D01FE1" w:rsidRDefault="00000000">
      <w:pPr>
        <w:pStyle w:val="Corpsdetexte"/>
        <w:spacing w:before="4"/>
        <w:ind w:left="112"/>
      </w:pPr>
      <w:r>
        <w:rPr>
          <w:w w:val="115"/>
        </w:rPr>
        <w:t>/dix</w:t>
      </w:r>
      <w:r>
        <w:rPr>
          <w:spacing w:val="-6"/>
          <w:w w:val="115"/>
        </w:rPr>
        <w:t xml:space="preserve"> </w:t>
      </w:r>
      <w:r>
        <w:rPr>
          <w:w w:val="115"/>
        </w:rPr>
        <w:t>lettres)</w:t>
      </w:r>
      <w:r>
        <w:rPr>
          <w:spacing w:val="-5"/>
          <w:w w:val="115"/>
        </w:rPr>
        <w:t xml:space="preserve"> </w:t>
      </w:r>
      <w:r>
        <w:rPr>
          <w:w w:val="115"/>
        </w:rPr>
        <w:t>et</w:t>
      </w:r>
      <w:r>
        <w:rPr>
          <w:spacing w:val="-5"/>
          <w:w w:val="115"/>
        </w:rPr>
        <w:t xml:space="preserve"> </w:t>
      </w:r>
      <w:r>
        <w:rPr>
          <w:w w:val="115"/>
        </w:rPr>
        <w:t>ont</w:t>
      </w:r>
      <w:r>
        <w:rPr>
          <w:spacing w:val="-5"/>
          <w:w w:val="115"/>
        </w:rPr>
        <w:t xml:space="preserve"> </w:t>
      </w:r>
      <w:r>
        <w:rPr>
          <w:w w:val="115"/>
        </w:rPr>
        <w:t>en</w:t>
      </w:r>
      <w:r>
        <w:rPr>
          <w:spacing w:val="-5"/>
          <w:w w:val="115"/>
        </w:rPr>
        <w:t xml:space="preserve"> </w:t>
      </w:r>
      <w:r>
        <w:rPr>
          <w:w w:val="115"/>
        </w:rPr>
        <w:t>commun</w:t>
      </w:r>
      <w:r>
        <w:rPr>
          <w:spacing w:val="-5"/>
          <w:w w:val="115"/>
        </w:rPr>
        <w:t xml:space="preserve"> </w:t>
      </w:r>
      <w:r>
        <w:rPr>
          <w:w w:val="115"/>
        </w:rPr>
        <w:t>la</w:t>
      </w:r>
      <w:r>
        <w:rPr>
          <w:spacing w:val="-5"/>
          <w:w w:val="115"/>
        </w:rPr>
        <w:t xml:space="preserve"> </w:t>
      </w:r>
      <w:r>
        <w:rPr>
          <w:w w:val="115"/>
        </w:rPr>
        <w:t>séquence</w:t>
      </w:r>
      <w:r>
        <w:rPr>
          <w:spacing w:val="-5"/>
          <w:w w:val="115"/>
        </w:rPr>
        <w:t xml:space="preserve"> </w:t>
      </w:r>
      <w:r>
        <w:rPr>
          <w:w w:val="115"/>
        </w:rPr>
        <w:t>d'attaque</w:t>
      </w:r>
      <w:r>
        <w:rPr>
          <w:spacing w:val="-5"/>
          <w:w w:val="115"/>
        </w:rPr>
        <w:t xml:space="preserve"> </w:t>
      </w:r>
      <w:r>
        <w:rPr>
          <w:w w:val="115"/>
        </w:rPr>
        <w:t>PETROS–,</w:t>
      </w:r>
      <w:r>
        <w:rPr>
          <w:spacing w:val="-5"/>
          <w:w w:val="115"/>
        </w:rPr>
        <w:t xml:space="preserve"> </w:t>
      </w:r>
      <w:r>
        <w:rPr>
          <w:w w:val="115"/>
        </w:rPr>
        <w:t>ce</w:t>
      </w:r>
      <w:r>
        <w:rPr>
          <w:spacing w:val="-5"/>
          <w:w w:val="115"/>
        </w:rPr>
        <w:t xml:space="preserve"> </w:t>
      </w:r>
      <w:r>
        <w:rPr>
          <w:w w:val="115"/>
        </w:rPr>
        <w:t>qui</w:t>
      </w:r>
      <w:r>
        <w:rPr>
          <w:spacing w:val="-5"/>
          <w:w w:val="115"/>
        </w:rPr>
        <w:t xml:space="preserve"> </w:t>
      </w:r>
      <w:r>
        <w:rPr>
          <w:w w:val="115"/>
        </w:rPr>
        <w:t>leur</w:t>
      </w:r>
      <w:r>
        <w:rPr>
          <w:spacing w:val="-5"/>
          <w:w w:val="115"/>
        </w:rPr>
        <w:t xml:space="preserve"> </w:t>
      </w:r>
      <w:r>
        <w:rPr>
          <w:w w:val="115"/>
        </w:rPr>
        <w:t>confère</w:t>
      </w:r>
      <w:r>
        <w:rPr>
          <w:spacing w:val="-5"/>
          <w:w w:val="115"/>
        </w:rPr>
        <w:t xml:space="preserve"> </w:t>
      </w:r>
      <w:r>
        <w:rPr>
          <w:w w:val="115"/>
        </w:rPr>
        <w:t>des</w:t>
      </w:r>
      <w:r>
        <w:rPr>
          <w:spacing w:val="-5"/>
          <w:w w:val="115"/>
        </w:rPr>
        <w:t xml:space="preserve"> </w:t>
      </w:r>
      <w:r>
        <w:rPr>
          <w:w w:val="115"/>
        </w:rPr>
        <w:t>ressemblances</w:t>
      </w:r>
      <w:r>
        <w:rPr>
          <w:spacing w:val="-5"/>
          <w:w w:val="115"/>
        </w:rPr>
        <w:t xml:space="preserve"> </w:t>
      </w:r>
      <w:r>
        <w:rPr>
          <w:spacing w:val="-2"/>
          <w:w w:val="115"/>
        </w:rPr>
        <w:t>visuelles.</w:t>
      </w:r>
    </w:p>
    <w:p w14:paraId="06E77327" w14:textId="77777777" w:rsidR="00D01FE1" w:rsidRDefault="00D01FE1">
      <w:pPr>
        <w:pStyle w:val="Corpsdetexte"/>
        <w:spacing w:before="9"/>
      </w:pPr>
    </w:p>
    <w:p w14:paraId="78396213" w14:textId="77777777" w:rsidR="00D01FE1" w:rsidRDefault="00000000">
      <w:pPr>
        <w:pStyle w:val="Corpsdetexte"/>
        <w:spacing w:line="244" w:lineRule="auto"/>
        <w:ind w:left="112" w:right="48"/>
        <w:jc w:val="both"/>
      </w:pPr>
      <w:r>
        <w:rPr>
          <w:w w:val="115"/>
        </w:rPr>
        <w:t>A cet égard, ne saurait être retenus les arguments du déposant relatifs aux différences visuelles entre les signes (« le suffixe</w:t>
      </w:r>
      <w:r>
        <w:rPr>
          <w:spacing w:val="40"/>
          <w:w w:val="115"/>
        </w:rPr>
        <w:t xml:space="preserve"> </w:t>
      </w:r>
      <w:r>
        <w:rPr>
          <w:w w:val="115"/>
        </w:rPr>
        <w:t xml:space="preserve">ky ne représente que deux lettres contre quatre pour SIAN, soit seulement 50 </w:t>
      </w:r>
      <w:r>
        <w:rPr>
          <w:w w:val="135"/>
        </w:rPr>
        <w:t xml:space="preserve">% </w:t>
      </w:r>
      <w:r>
        <w:rPr>
          <w:w w:val="115"/>
        </w:rPr>
        <w:t>de la longueur totale de celui-ci et phonétiques</w:t>
      </w:r>
      <w:r>
        <w:rPr>
          <w:spacing w:val="-1"/>
          <w:w w:val="115"/>
        </w:rPr>
        <w:t xml:space="preserve"> </w:t>
      </w:r>
      <w:r>
        <w:rPr>
          <w:w w:val="115"/>
        </w:rPr>
        <w:t>des</w:t>
      </w:r>
      <w:r>
        <w:rPr>
          <w:spacing w:val="-1"/>
          <w:w w:val="115"/>
        </w:rPr>
        <w:t xml:space="preserve"> </w:t>
      </w:r>
      <w:r>
        <w:rPr>
          <w:w w:val="115"/>
        </w:rPr>
        <w:t>suffixes</w:t>
      </w:r>
      <w:r>
        <w:rPr>
          <w:spacing w:val="-1"/>
          <w:w w:val="115"/>
        </w:rPr>
        <w:t xml:space="preserve"> </w:t>
      </w:r>
      <w:r>
        <w:rPr>
          <w:w w:val="115"/>
        </w:rPr>
        <w:t>«</w:t>
      </w:r>
      <w:r>
        <w:rPr>
          <w:spacing w:val="-1"/>
          <w:w w:val="115"/>
        </w:rPr>
        <w:t xml:space="preserve"> </w:t>
      </w:r>
      <w:r>
        <w:rPr>
          <w:w w:val="115"/>
        </w:rPr>
        <w:t>ky</w:t>
      </w:r>
      <w:r>
        <w:rPr>
          <w:spacing w:val="-1"/>
          <w:w w:val="115"/>
        </w:rPr>
        <w:t xml:space="preserve"> </w:t>
      </w:r>
      <w:r>
        <w:rPr>
          <w:w w:val="115"/>
        </w:rPr>
        <w:t>»</w:t>
      </w:r>
      <w:r>
        <w:rPr>
          <w:spacing w:val="-1"/>
          <w:w w:val="115"/>
        </w:rPr>
        <w:t xml:space="preserve"> </w:t>
      </w:r>
      <w:r>
        <w:rPr>
          <w:w w:val="115"/>
        </w:rPr>
        <w:t>et</w:t>
      </w:r>
      <w:r>
        <w:rPr>
          <w:spacing w:val="-1"/>
          <w:w w:val="115"/>
        </w:rPr>
        <w:t xml:space="preserve"> </w:t>
      </w:r>
      <w:r>
        <w:rPr>
          <w:w w:val="115"/>
        </w:rPr>
        <w:t>«</w:t>
      </w:r>
      <w:r>
        <w:rPr>
          <w:spacing w:val="-1"/>
          <w:w w:val="115"/>
        </w:rPr>
        <w:t xml:space="preserve"> </w:t>
      </w:r>
      <w:r>
        <w:rPr>
          <w:w w:val="115"/>
        </w:rPr>
        <w:t>SIAN</w:t>
      </w:r>
      <w:r>
        <w:rPr>
          <w:spacing w:val="-1"/>
          <w:w w:val="115"/>
        </w:rPr>
        <w:t xml:space="preserve"> </w:t>
      </w:r>
      <w:r>
        <w:rPr>
          <w:w w:val="115"/>
        </w:rPr>
        <w:t>»</w:t>
      </w:r>
      <w:r>
        <w:rPr>
          <w:spacing w:val="-1"/>
          <w:w w:val="115"/>
        </w:rPr>
        <w:t xml:space="preserve"> </w:t>
      </w:r>
      <w:r>
        <w:rPr>
          <w:w w:val="115"/>
        </w:rPr>
        <w:t>»</w:t>
      </w:r>
      <w:r>
        <w:rPr>
          <w:spacing w:val="-1"/>
          <w:w w:val="115"/>
        </w:rPr>
        <w:t xml:space="preserve"> </w:t>
      </w:r>
      <w:r>
        <w:rPr>
          <w:w w:val="115"/>
        </w:rPr>
        <w:t>;</w:t>
      </w:r>
      <w:r>
        <w:rPr>
          <w:spacing w:val="-1"/>
          <w:w w:val="115"/>
        </w:rPr>
        <w:t xml:space="preserve"> </w:t>
      </w:r>
      <w:r>
        <w:rPr>
          <w:w w:val="115"/>
        </w:rPr>
        <w:t>«</w:t>
      </w:r>
      <w:r>
        <w:rPr>
          <w:spacing w:val="-1"/>
          <w:w w:val="115"/>
        </w:rPr>
        <w:t xml:space="preserve"> </w:t>
      </w:r>
      <w:r>
        <w:rPr>
          <w:w w:val="115"/>
        </w:rPr>
        <w:t>les</w:t>
      </w:r>
      <w:r>
        <w:rPr>
          <w:spacing w:val="-1"/>
          <w:w w:val="115"/>
        </w:rPr>
        <w:t xml:space="preserve"> </w:t>
      </w:r>
      <w:r>
        <w:rPr>
          <w:w w:val="115"/>
        </w:rPr>
        <w:t>lettres</w:t>
      </w:r>
      <w:r>
        <w:rPr>
          <w:spacing w:val="-1"/>
          <w:w w:val="115"/>
        </w:rPr>
        <w:t xml:space="preserve"> </w:t>
      </w:r>
      <w:r>
        <w:rPr>
          <w:w w:val="115"/>
        </w:rPr>
        <w:t>composants</w:t>
      </w:r>
      <w:r>
        <w:rPr>
          <w:spacing w:val="-1"/>
          <w:w w:val="115"/>
        </w:rPr>
        <w:t xml:space="preserve"> </w:t>
      </w:r>
      <w:r>
        <w:rPr>
          <w:w w:val="115"/>
        </w:rPr>
        <w:t>les</w:t>
      </w:r>
      <w:r>
        <w:rPr>
          <w:spacing w:val="-1"/>
          <w:w w:val="115"/>
        </w:rPr>
        <w:t xml:space="preserve"> </w:t>
      </w:r>
      <w:r>
        <w:rPr>
          <w:w w:val="115"/>
        </w:rPr>
        <w:t>suffixés</w:t>
      </w:r>
      <w:r>
        <w:rPr>
          <w:spacing w:val="-1"/>
          <w:w w:val="115"/>
        </w:rPr>
        <w:t xml:space="preserve"> </w:t>
      </w:r>
      <w:r>
        <w:rPr>
          <w:w w:val="115"/>
        </w:rPr>
        <w:t>sont</w:t>
      </w:r>
      <w:r>
        <w:rPr>
          <w:spacing w:val="-1"/>
          <w:w w:val="115"/>
        </w:rPr>
        <w:t xml:space="preserve"> </w:t>
      </w:r>
      <w:r>
        <w:rPr>
          <w:w w:val="115"/>
        </w:rPr>
        <w:t>également</w:t>
      </w:r>
      <w:r>
        <w:rPr>
          <w:spacing w:val="-1"/>
          <w:w w:val="115"/>
        </w:rPr>
        <w:t xml:space="preserve"> </w:t>
      </w:r>
      <w:r>
        <w:rPr>
          <w:w w:val="115"/>
        </w:rPr>
        <w:t>particulièrement</w:t>
      </w:r>
      <w:r>
        <w:rPr>
          <w:spacing w:val="-1"/>
          <w:w w:val="115"/>
        </w:rPr>
        <w:t xml:space="preserve"> </w:t>
      </w:r>
      <w:r>
        <w:rPr>
          <w:w w:val="115"/>
        </w:rPr>
        <w:t>distinctes, k et y étant des lettres particulièrement peu utilisées alors que les lettres S, I, A et N sont extrêmement courantes »), ces derniers restant dominés par leur longue séquence d'attaque commune PETROS–.</w:t>
      </w:r>
    </w:p>
    <w:p w14:paraId="4C747AF9" w14:textId="77777777" w:rsidR="00D01FE1" w:rsidRDefault="00D01FE1">
      <w:pPr>
        <w:pStyle w:val="Corpsdetexte"/>
        <w:spacing w:before="8"/>
      </w:pPr>
    </w:p>
    <w:p w14:paraId="2B9E76E7" w14:textId="77777777" w:rsidR="00D01FE1" w:rsidRDefault="00000000">
      <w:pPr>
        <w:pStyle w:val="Paragraphedeliste"/>
        <w:numPr>
          <w:ilvl w:val="0"/>
          <w:numId w:val="1"/>
        </w:numPr>
        <w:tabs>
          <w:tab w:val="left" w:pos="278"/>
        </w:tabs>
        <w:spacing w:line="244" w:lineRule="auto"/>
        <w:ind w:firstLine="0"/>
        <w:jc w:val="both"/>
        <w:rPr>
          <w:sz w:val="15"/>
        </w:rPr>
      </w:pPr>
      <w:r>
        <w:rPr>
          <w:w w:val="115"/>
          <w:sz w:val="15"/>
        </w:rPr>
        <w:t>Phonétiquement, les signes en cause se prononcent en trois temps et présentent les mêmes sonorités d'attaque [pe-tro] suivies d'une sonorité finale commençant par la consonne sifflante S associée à la sonorité [i], ce qui leur confère de grandes ressemblances phonétiques.</w:t>
      </w:r>
    </w:p>
    <w:p w14:paraId="79444A97" w14:textId="77777777" w:rsidR="00D01FE1" w:rsidRDefault="00D01FE1">
      <w:pPr>
        <w:pStyle w:val="Corpsdetexte"/>
        <w:spacing w:before="7"/>
      </w:pPr>
    </w:p>
    <w:p w14:paraId="4BEE786B" w14:textId="77777777" w:rsidR="00D01FE1" w:rsidRDefault="00000000">
      <w:pPr>
        <w:pStyle w:val="Corpsdetexte"/>
        <w:spacing w:line="244" w:lineRule="auto"/>
        <w:ind w:left="112" w:right="63"/>
        <w:jc w:val="both"/>
      </w:pPr>
      <w:r>
        <w:rPr>
          <w:w w:val="115"/>
        </w:rPr>
        <w:t>A cet égard, sont insuffisant les arguments du déposant relatifs aux différences phonétiques entre les signes, les signes étant dominés</w:t>
      </w:r>
      <w:r>
        <w:rPr>
          <w:spacing w:val="-2"/>
          <w:w w:val="115"/>
        </w:rPr>
        <w:t xml:space="preserve"> </w:t>
      </w:r>
      <w:r>
        <w:rPr>
          <w:w w:val="115"/>
        </w:rPr>
        <w:t>par</w:t>
      </w:r>
      <w:r>
        <w:rPr>
          <w:spacing w:val="-2"/>
          <w:w w:val="115"/>
        </w:rPr>
        <w:t xml:space="preserve"> </w:t>
      </w:r>
      <w:proofErr w:type="gramStart"/>
      <w:r>
        <w:rPr>
          <w:w w:val="115"/>
        </w:rPr>
        <w:t>leurs</w:t>
      </w:r>
      <w:r>
        <w:rPr>
          <w:spacing w:val="-2"/>
          <w:w w:val="115"/>
        </w:rPr>
        <w:t xml:space="preserve"> </w:t>
      </w:r>
      <w:r>
        <w:rPr>
          <w:w w:val="115"/>
        </w:rPr>
        <w:t>sonorité</w:t>
      </w:r>
      <w:proofErr w:type="gramEnd"/>
      <w:r>
        <w:rPr>
          <w:spacing w:val="-2"/>
          <w:w w:val="115"/>
        </w:rPr>
        <w:t xml:space="preserve"> </w:t>
      </w:r>
      <w:r>
        <w:rPr>
          <w:w w:val="115"/>
        </w:rPr>
        <w:t>d'attaque</w:t>
      </w:r>
      <w:r>
        <w:rPr>
          <w:spacing w:val="-2"/>
          <w:w w:val="115"/>
        </w:rPr>
        <w:t xml:space="preserve"> </w:t>
      </w:r>
      <w:r>
        <w:rPr>
          <w:w w:val="115"/>
        </w:rPr>
        <w:t>commune</w:t>
      </w:r>
      <w:r>
        <w:rPr>
          <w:spacing w:val="-2"/>
          <w:w w:val="115"/>
        </w:rPr>
        <w:t xml:space="preserve"> </w:t>
      </w:r>
      <w:r>
        <w:rPr>
          <w:w w:val="115"/>
        </w:rPr>
        <w:t>[pe-tro-s]</w:t>
      </w:r>
      <w:r>
        <w:rPr>
          <w:spacing w:val="-2"/>
          <w:w w:val="115"/>
        </w:rPr>
        <w:t xml:space="preserve"> </w:t>
      </w:r>
      <w:r>
        <w:rPr>
          <w:w w:val="115"/>
        </w:rPr>
        <w:t>et</w:t>
      </w:r>
      <w:r>
        <w:rPr>
          <w:spacing w:val="-2"/>
          <w:w w:val="115"/>
        </w:rPr>
        <w:t xml:space="preserve"> </w:t>
      </w:r>
      <w:r>
        <w:rPr>
          <w:w w:val="115"/>
        </w:rPr>
        <w:t>la</w:t>
      </w:r>
      <w:r>
        <w:rPr>
          <w:spacing w:val="-2"/>
          <w:w w:val="115"/>
        </w:rPr>
        <w:t xml:space="preserve"> </w:t>
      </w:r>
      <w:r>
        <w:rPr>
          <w:w w:val="115"/>
        </w:rPr>
        <w:t>sonorité</w:t>
      </w:r>
      <w:r>
        <w:rPr>
          <w:spacing w:val="-2"/>
          <w:w w:val="115"/>
        </w:rPr>
        <w:t xml:space="preserve"> </w:t>
      </w:r>
      <w:r>
        <w:rPr>
          <w:w w:val="115"/>
        </w:rPr>
        <w:t>[i]</w:t>
      </w:r>
      <w:r>
        <w:rPr>
          <w:spacing w:val="-2"/>
          <w:w w:val="115"/>
        </w:rPr>
        <w:t xml:space="preserve"> </w:t>
      </w:r>
      <w:r>
        <w:rPr>
          <w:w w:val="115"/>
        </w:rPr>
        <w:t>(produite</w:t>
      </w:r>
      <w:r>
        <w:rPr>
          <w:spacing w:val="-2"/>
          <w:w w:val="115"/>
        </w:rPr>
        <w:t xml:space="preserve"> </w:t>
      </w:r>
      <w:r>
        <w:rPr>
          <w:w w:val="115"/>
        </w:rPr>
        <w:t>par</w:t>
      </w:r>
      <w:r>
        <w:rPr>
          <w:spacing w:val="-2"/>
          <w:w w:val="115"/>
        </w:rPr>
        <w:t xml:space="preserve"> </w:t>
      </w:r>
      <w:r>
        <w:rPr>
          <w:w w:val="115"/>
        </w:rPr>
        <w:t>la</w:t>
      </w:r>
      <w:r>
        <w:rPr>
          <w:spacing w:val="-2"/>
          <w:w w:val="115"/>
        </w:rPr>
        <w:t xml:space="preserve"> </w:t>
      </w:r>
      <w:r>
        <w:rPr>
          <w:w w:val="115"/>
        </w:rPr>
        <w:t>lettre</w:t>
      </w:r>
      <w:r>
        <w:rPr>
          <w:spacing w:val="-2"/>
          <w:w w:val="115"/>
        </w:rPr>
        <w:t xml:space="preserve"> </w:t>
      </w:r>
      <w:r>
        <w:rPr>
          <w:w w:val="115"/>
        </w:rPr>
        <w:t>Y</w:t>
      </w:r>
      <w:r>
        <w:rPr>
          <w:spacing w:val="-2"/>
          <w:w w:val="115"/>
        </w:rPr>
        <w:t xml:space="preserve"> </w:t>
      </w:r>
      <w:r>
        <w:rPr>
          <w:w w:val="115"/>
        </w:rPr>
        <w:t>au</w:t>
      </w:r>
      <w:r>
        <w:rPr>
          <w:spacing w:val="-2"/>
          <w:w w:val="115"/>
        </w:rPr>
        <w:t xml:space="preserve"> </w:t>
      </w:r>
      <w:r>
        <w:rPr>
          <w:w w:val="115"/>
        </w:rPr>
        <w:t>sein</w:t>
      </w:r>
      <w:r>
        <w:rPr>
          <w:spacing w:val="-2"/>
          <w:w w:val="115"/>
        </w:rPr>
        <w:t xml:space="preserve"> </w:t>
      </w:r>
      <w:r>
        <w:rPr>
          <w:w w:val="115"/>
        </w:rPr>
        <w:t>du</w:t>
      </w:r>
      <w:r>
        <w:rPr>
          <w:spacing w:val="-2"/>
          <w:w w:val="115"/>
        </w:rPr>
        <w:t xml:space="preserve"> </w:t>
      </w:r>
      <w:r>
        <w:rPr>
          <w:w w:val="115"/>
        </w:rPr>
        <w:t>signe</w:t>
      </w:r>
      <w:r>
        <w:rPr>
          <w:spacing w:val="-2"/>
          <w:w w:val="115"/>
        </w:rPr>
        <w:t xml:space="preserve"> </w:t>
      </w:r>
      <w:r>
        <w:rPr>
          <w:w w:val="115"/>
        </w:rPr>
        <w:t>contesté</w:t>
      </w:r>
      <w:r>
        <w:rPr>
          <w:spacing w:val="-2"/>
          <w:w w:val="115"/>
        </w:rPr>
        <w:t xml:space="preserve"> </w:t>
      </w:r>
      <w:r>
        <w:rPr>
          <w:w w:val="115"/>
        </w:rPr>
        <w:t>et par la lettre I dans la marque antérieure).</w:t>
      </w:r>
    </w:p>
    <w:p w14:paraId="168E7A90" w14:textId="77777777" w:rsidR="00D01FE1" w:rsidRDefault="00D01FE1">
      <w:pPr>
        <w:pStyle w:val="Corpsdetexte"/>
        <w:spacing w:before="7"/>
      </w:pPr>
    </w:p>
    <w:p w14:paraId="7300AA0B" w14:textId="77777777" w:rsidR="00D01FE1" w:rsidRDefault="00000000">
      <w:pPr>
        <w:pStyle w:val="Corpsdetexte"/>
        <w:spacing w:line="244" w:lineRule="auto"/>
        <w:ind w:left="112" w:right="62"/>
        <w:jc w:val="both"/>
      </w:pPr>
      <w:r>
        <w:rPr>
          <w:w w:val="115"/>
        </w:rPr>
        <w:t>Aussi, la différence entre ces signes, tenant à la substitution de la séquence finale –SKY à la séquence finale –SIAN de la marque</w:t>
      </w:r>
      <w:r>
        <w:rPr>
          <w:spacing w:val="-4"/>
          <w:w w:val="115"/>
        </w:rPr>
        <w:t xml:space="preserve"> </w:t>
      </w:r>
      <w:r>
        <w:rPr>
          <w:w w:val="115"/>
        </w:rPr>
        <w:t>antérieure,</w:t>
      </w:r>
      <w:r>
        <w:rPr>
          <w:spacing w:val="-4"/>
          <w:w w:val="115"/>
        </w:rPr>
        <w:t xml:space="preserve"> </w:t>
      </w:r>
      <w:r>
        <w:rPr>
          <w:w w:val="115"/>
        </w:rPr>
        <w:t>n'est</w:t>
      </w:r>
      <w:r>
        <w:rPr>
          <w:spacing w:val="-4"/>
          <w:w w:val="115"/>
        </w:rPr>
        <w:t xml:space="preserve"> </w:t>
      </w:r>
      <w:r>
        <w:rPr>
          <w:w w:val="115"/>
        </w:rPr>
        <w:t>pas,</w:t>
      </w:r>
      <w:r>
        <w:rPr>
          <w:spacing w:val="-4"/>
          <w:w w:val="115"/>
        </w:rPr>
        <w:t xml:space="preserve"> </w:t>
      </w:r>
      <w:r>
        <w:rPr>
          <w:w w:val="115"/>
        </w:rPr>
        <w:t>contrairement</w:t>
      </w:r>
      <w:r>
        <w:rPr>
          <w:spacing w:val="-4"/>
          <w:w w:val="115"/>
        </w:rPr>
        <w:t xml:space="preserve"> </w:t>
      </w:r>
      <w:r>
        <w:rPr>
          <w:w w:val="115"/>
        </w:rPr>
        <w:t>à</w:t>
      </w:r>
      <w:r>
        <w:rPr>
          <w:spacing w:val="-4"/>
          <w:w w:val="115"/>
        </w:rPr>
        <w:t xml:space="preserve"> </w:t>
      </w:r>
      <w:r>
        <w:rPr>
          <w:w w:val="115"/>
        </w:rPr>
        <w:t>ce</w:t>
      </w:r>
      <w:r>
        <w:rPr>
          <w:spacing w:val="-4"/>
          <w:w w:val="115"/>
        </w:rPr>
        <w:t xml:space="preserve"> </w:t>
      </w:r>
      <w:r>
        <w:rPr>
          <w:w w:val="115"/>
        </w:rPr>
        <w:t>qu'affirme</w:t>
      </w:r>
      <w:r>
        <w:rPr>
          <w:spacing w:val="-4"/>
          <w:w w:val="115"/>
        </w:rPr>
        <w:t xml:space="preserve"> </w:t>
      </w:r>
      <w:r>
        <w:rPr>
          <w:w w:val="115"/>
        </w:rPr>
        <w:t>le</w:t>
      </w:r>
      <w:r>
        <w:rPr>
          <w:spacing w:val="-4"/>
          <w:w w:val="115"/>
        </w:rPr>
        <w:t xml:space="preserve"> </w:t>
      </w:r>
      <w:r>
        <w:rPr>
          <w:w w:val="115"/>
        </w:rPr>
        <w:t>déposant,</w:t>
      </w:r>
      <w:r>
        <w:rPr>
          <w:spacing w:val="-4"/>
          <w:w w:val="115"/>
        </w:rPr>
        <w:t xml:space="preserve"> </w:t>
      </w:r>
      <w:r>
        <w:rPr>
          <w:w w:val="115"/>
        </w:rPr>
        <w:t>de</w:t>
      </w:r>
      <w:r>
        <w:rPr>
          <w:spacing w:val="-4"/>
          <w:w w:val="115"/>
        </w:rPr>
        <w:t xml:space="preserve"> </w:t>
      </w:r>
      <w:r>
        <w:rPr>
          <w:w w:val="115"/>
        </w:rPr>
        <w:t>nature</w:t>
      </w:r>
      <w:r>
        <w:rPr>
          <w:spacing w:val="-4"/>
          <w:w w:val="115"/>
        </w:rPr>
        <w:t xml:space="preserve"> </w:t>
      </w:r>
      <w:r>
        <w:rPr>
          <w:w w:val="115"/>
        </w:rPr>
        <w:t>à</w:t>
      </w:r>
      <w:r>
        <w:rPr>
          <w:spacing w:val="-4"/>
          <w:w w:val="115"/>
        </w:rPr>
        <w:t xml:space="preserve"> </w:t>
      </w:r>
      <w:r>
        <w:rPr>
          <w:w w:val="115"/>
        </w:rPr>
        <w:t>écarter</w:t>
      </w:r>
      <w:r>
        <w:rPr>
          <w:spacing w:val="-4"/>
          <w:w w:val="115"/>
        </w:rPr>
        <w:t xml:space="preserve"> </w:t>
      </w:r>
      <w:r>
        <w:rPr>
          <w:w w:val="115"/>
        </w:rPr>
        <w:t>tout</w:t>
      </w:r>
      <w:r>
        <w:rPr>
          <w:spacing w:val="-4"/>
          <w:w w:val="115"/>
        </w:rPr>
        <w:t xml:space="preserve"> </w:t>
      </w:r>
      <w:r>
        <w:rPr>
          <w:w w:val="115"/>
        </w:rPr>
        <w:t>risque</w:t>
      </w:r>
      <w:r>
        <w:rPr>
          <w:spacing w:val="-4"/>
          <w:w w:val="115"/>
        </w:rPr>
        <w:t xml:space="preserve"> </w:t>
      </w:r>
      <w:r>
        <w:rPr>
          <w:w w:val="115"/>
        </w:rPr>
        <w:t>de</w:t>
      </w:r>
      <w:r>
        <w:rPr>
          <w:spacing w:val="-4"/>
          <w:w w:val="115"/>
        </w:rPr>
        <w:t xml:space="preserve"> </w:t>
      </w:r>
      <w:r>
        <w:rPr>
          <w:w w:val="115"/>
        </w:rPr>
        <w:t>confusion</w:t>
      </w:r>
      <w:r>
        <w:rPr>
          <w:spacing w:val="-4"/>
          <w:w w:val="115"/>
        </w:rPr>
        <w:t xml:space="preserve"> </w:t>
      </w:r>
      <w:r>
        <w:rPr>
          <w:w w:val="115"/>
        </w:rPr>
        <w:t>entre</w:t>
      </w:r>
      <w:r>
        <w:rPr>
          <w:spacing w:val="-4"/>
          <w:w w:val="115"/>
        </w:rPr>
        <w:t xml:space="preserve"> </w:t>
      </w:r>
      <w:r>
        <w:rPr>
          <w:w w:val="115"/>
        </w:rPr>
        <w:t>les signes, ceux-ci restant fortement marqués par leur longue séquence commune d'attaque PETROS–.</w:t>
      </w:r>
    </w:p>
    <w:p w14:paraId="7B886FFD" w14:textId="77777777" w:rsidR="00D01FE1" w:rsidRDefault="00D01FE1">
      <w:pPr>
        <w:pStyle w:val="Corpsdetexte"/>
        <w:spacing w:before="6"/>
      </w:pPr>
    </w:p>
    <w:p w14:paraId="3C3D30D3" w14:textId="77777777" w:rsidR="00D01FE1" w:rsidRDefault="00000000">
      <w:pPr>
        <w:pStyle w:val="Corpsdetexte"/>
        <w:spacing w:before="1" w:line="244" w:lineRule="auto"/>
        <w:ind w:left="112" w:right="66"/>
        <w:jc w:val="both"/>
      </w:pPr>
      <w:r>
        <w:rPr>
          <w:w w:val="115"/>
        </w:rPr>
        <w:t>Enfin, le déposant ne peut utilement affirmer que « PETROSSIAN est un patronyme arménien avec une consonance</w:t>
      </w:r>
      <w:r>
        <w:rPr>
          <w:spacing w:val="80"/>
          <w:w w:val="115"/>
        </w:rPr>
        <w:t xml:space="preserve"> </w:t>
      </w:r>
      <w:r>
        <w:rPr>
          <w:w w:val="115"/>
        </w:rPr>
        <w:t>russophone, Petrosky est la contraction des mots pétrole et whisky ». En effet, ces évocations à les supposer perçues, ce qui n'est pas évident pour le signe contesté le consommateur de référence ne connaissant pas les raisons ayant présidé au choix d'un signe, ne sont pas de nature en tout état de cause à supplanter les ressemblances d'ensemble précitées.</w:t>
      </w:r>
    </w:p>
    <w:p w14:paraId="1286E87F" w14:textId="77777777" w:rsidR="00D01FE1" w:rsidRDefault="00D01FE1">
      <w:pPr>
        <w:pStyle w:val="Corpsdetexte"/>
        <w:spacing w:before="7"/>
      </w:pPr>
    </w:p>
    <w:p w14:paraId="5C91FB72" w14:textId="77777777" w:rsidR="00D01FE1" w:rsidRDefault="00000000">
      <w:pPr>
        <w:pStyle w:val="Corpsdetexte"/>
        <w:ind w:left="112"/>
      </w:pPr>
      <w:r>
        <w:rPr>
          <w:w w:val="115"/>
        </w:rPr>
        <w:t>En</w:t>
      </w:r>
      <w:r>
        <w:rPr>
          <w:spacing w:val="-5"/>
          <w:w w:val="115"/>
        </w:rPr>
        <w:t xml:space="preserve"> </w:t>
      </w:r>
      <w:r>
        <w:rPr>
          <w:w w:val="115"/>
        </w:rPr>
        <w:t>conséquence,</w:t>
      </w:r>
      <w:r>
        <w:rPr>
          <w:spacing w:val="-4"/>
          <w:w w:val="115"/>
        </w:rPr>
        <w:t xml:space="preserve"> </w:t>
      </w:r>
      <w:r>
        <w:rPr>
          <w:w w:val="115"/>
        </w:rPr>
        <w:t>le</w:t>
      </w:r>
      <w:r>
        <w:rPr>
          <w:spacing w:val="-4"/>
          <w:w w:val="115"/>
        </w:rPr>
        <w:t xml:space="preserve"> </w:t>
      </w:r>
      <w:r>
        <w:rPr>
          <w:w w:val="115"/>
        </w:rPr>
        <w:t>signe</w:t>
      </w:r>
      <w:r>
        <w:rPr>
          <w:spacing w:val="-5"/>
          <w:w w:val="115"/>
        </w:rPr>
        <w:t xml:space="preserve"> </w:t>
      </w:r>
      <w:r>
        <w:rPr>
          <w:w w:val="115"/>
        </w:rPr>
        <w:t>verbal</w:t>
      </w:r>
      <w:r>
        <w:rPr>
          <w:spacing w:val="-4"/>
          <w:w w:val="115"/>
        </w:rPr>
        <w:t xml:space="preserve"> </w:t>
      </w:r>
      <w:r>
        <w:rPr>
          <w:w w:val="115"/>
        </w:rPr>
        <w:t>contesté</w:t>
      </w:r>
      <w:r>
        <w:rPr>
          <w:spacing w:val="-4"/>
          <w:w w:val="115"/>
        </w:rPr>
        <w:t xml:space="preserve"> </w:t>
      </w:r>
      <w:r>
        <w:rPr>
          <w:w w:val="115"/>
        </w:rPr>
        <w:t>PETROSKY</w:t>
      </w:r>
      <w:r>
        <w:rPr>
          <w:spacing w:val="-5"/>
          <w:w w:val="115"/>
        </w:rPr>
        <w:t xml:space="preserve"> </w:t>
      </w:r>
      <w:r>
        <w:rPr>
          <w:w w:val="115"/>
        </w:rPr>
        <w:t>est</w:t>
      </w:r>
      <w:r>
        <w:rPr>
          <w:spacing w:val="-4"/>
          <w:w w:val="115"/>
        </w:rPr>
        <w:t xml:space="preserve"> </w:t>
      </w:r>
      <w:r>
        <w:rPr>
          <w:w w:val="115"/>
        </w:rPr>
        <w:t>donc</w:t>
      </w:r>
      <w:r>
        <w:rPr>
          <w:spacing w:val="-4"/>
          <w:w w:val="115"/>
        </w:rPr>
        <w:t xml:space="preserve"> </w:t>
      </w:r>
      <w:r>
        <w:rPr>
          <w:w w:val="115"/>
        </w:rPr>
        <w:t>similaire</w:t>
      </w:r>
      <w:r>
        <w:rPr>
          <w:spacing w:val="-5"/>
          <w:w w:val="115"/>
        </w:rPr>
        <w:t xml:space="preserve"> </w:t>
      </w:r>
      <w:r>
        <w:rPr>
          <w:w w:val="115"/>
        </w:rPr>
        <w:t>à</w:t>
      </w:r>
      <w:r>
        <w:rPr>
          <w:spacing w:val="-4"/>
          <w:w w:val="115"/>
        </w:rPr>
        <w:t xml:space="preserve"> </w:t>
      </w:r>
      <w:r>
        <w:rPr>
          <w:w w:val="115"/>
        </w:rPr>
        <w:t>la</w:t>
      </w:r>
      <w:r>
        <w:rPr>
          <w:spacing w:val="-4"/>
          <w:w w:val="115"/>
        </w:rPr>
        <w:t xml:space="preserve"> </w:t>
      </w:r>
      <w:r>
        <w:rPr>
          <w:w w:val="115"/>
        </w:rPr>
        <w:t>marque</w:t>
      </w:r>
      <w:r>
        <w:rPr>
          <w:spacing w:val="-4"/>
          <w:w w:val="115"/>
        </w:rPr>
        <w:t xml:space="preserve"> </w:t>
      </w:r>
      <w:r>
        <w:rPr>
          <w:w w:val="115"/>
        </w:rPr>
        <w:t>antérieure</w:t>
      </w:r>
      <w:r>
        <w:rPr>
          <w:spacing w:val="-5"/>
          <w:w w:val="115"/>
        </w:rPr>
        <w:t xml:space="preserve"> </w:t>
      </w:r>
      <w:r>
        <w:rPr>
          <w:w w:val="115"/>
        </w:rPr>
        <w:t>verbale</w:t>
      </w:r>
      <w:r>
        <w:rPr>
          <w:spacing w:val="-4"/>
          <w:w w:val="115"/>
        </w:rPr>
        <w:t xml:space="preserve"> </w:t>
      </w:r>
      <w:r>
        <w:rPr>
          <w:spacing w:val="-2"/>
          <w:w w:val="115"/>
        </w:rPr>
        <w:t>PETROSSIAN.</w:t>
      </w:r>
    </w:p>
    <w:p w14:paraId="67681DCD" w14:textId="77777777" w:rsidR="00D01FE1" w:rsidRDefault="00D01FE1">
      <w:pPr>
        <w:pStyle w:val="Corpsdetexte"/>
        <w:spacing w:before="9"/>
      </w:pPr>
    </w:p>
    <w:p w14:paraId="204C3610" w14:textId="77777777" w:rsidR="00D01FE1" w:rsidRDefault="00000000">
      <w:pPr>
        <w:pStyle w:val="Corpsdetexte"/>
        <w:spacing w:line="244" w:lineRule="auto"/>
        <w:ind w:left="112" w:right="62"/>
        <w:jc w:val="both"/>
      </w:pPr>
      <w:r>
        <w:rPr>
          <w:w w:val="115"/>
        </w:rPr>
        <w:t>Enfin, ne saurait être retenu l'argument du déposant selon lequel : « … le dépôt de marqué française Petrosky est doublé d'un second dépôt de marque française en marqué figurative n°5094757 sur laquelle une opposition a également été faite n°OP24- 4023 ou l'on peut voir que l'exploitation visuelle est répartie comme suit : PETRO en orange et SKY en blanc, le tout sur fond noir » dès lors que, dans le cadre de la procédure d'opposition, la comparaison des signes doit s'effectuer uniquement entre</w:t>
      </w:r>
      <w:r>
        <w:rPr>
          <w:spacing w:val="80"/>
          <w:w w:val="115"/>
        </w:rPr>
        <w:t xml:space="preserve"> </w:t>
      </w:r>
      <w:r>
        <w:rPr>
          <w:w w:val="115"/>
        </w:rPr>
        <w:t>les signes tels que déposés (le signe contesté ayant été déposé sous forme verbale), indépendamment de leurs conditions d'exploitation réelles ou supposées, ou de l'existence d'un autre dépôt de marque.</w:t>
      </w:r>
    </w:p>
    <w:p w14:paraId="26C2CF91" w14:textId="77777777" w:rsidR="00D01FE1" w:rsidRDefault="00D01FE1">
      <w:pPr>
        <w:pStyle w:val="Corpsdetexte"/>
      </w:pPr>
    </w:p>
    <w:p w14:paraId="1AA1B9A8" w14:textId="77777777" w:rsidR="00D01FE1" w:rsidRDefault="00D01FE1">
      <w:pPr>
        <w:pStyle w:val="Corpsdetexte"/>
      </w:pPr>
    </w:p>
    <w:p w14:paraId="495C1C8D" w14:textId="77777777" w:rsidR="00D01FE1" w:rsidRDefault="00D01FE1">
      <w:pPr>
        <w:pStyle w:val="Corpsdetexte"/>
        <w:spacing w:before="17"/>
      </w:pPr>
    </w:p>
    <w:p w14:paraId="6DC021BD" w14:textId="77777777" w:rsidR="00D01FE1" w:rsidRDefault="00000000">
      <w:pPr>
        <w:pStyle w:val="Corpsdetexte"/>
        <w:spacing w:before="1"/>
        <w:ind w:left="112"/>
      </w:pPr>
      <w:r>
        <w:rPr>
          <w:w w:val="115"/>
        </w:rPr>
        <w:t>Sur</w:t>
      </w:r>
      <w:r>
        <w:rPr>
          <w:spacing w:val="-4"/>
          <w:w w:val="115"/>
        </w:rPr>
        <w:t xml:space="preserve"> </w:t>
      </w:r>
      <w:r>
        <w:rPr>
          <w:w w:val="115"/>
        </w:rPr>
        <w:t>l'appréciation</w:t>
      </w:r>
      <w:r>
        <w:rPr>
          <w:spacing w:val="-3"/>
          <w:w w:val="115"/>
        </w:rPr>
        <w:t xml:space="preserve"> </w:t>
      </w:r>
      <w:r>
        <w:rPr>
          <w:w w:val="115"/>
        </w:rPr>
        <w:t>globale</w:t>
      </w:r>
      <w:r>
        <w:rPr>
          <w:spacing w:val="-3"/>
          <w:w w:val="115"/>
        </w:rPr>
        <w:t xml:space="preserve"> </w:t>
      </w:r>
      <w:r>
        <w:rPr>
          <w:w w:val="115"/>
        </w:rPr>
        <w:t>du</w:t>
      </w:r>
      <w:r>
        <w:rPr>
          <w:spacing w:val="-3"/>
          <w:w w:val="115"/>
        </w:rPr>
        <w:t xml:space="preserve"> </w:t>
      </w:r>
      <w:r>
        <w:rPr>
          <w:w w:val="115"/>
        </w:rPr>
        <w:t>risque</w:t>
      </w:r>
      <w:r>
        <w:rPr>
          <w:spacing w:val="-3"/>
          <w:w w:val="115"/>
        </w:rPr>
        <w:t xml:space="preserve"> </w:t>
      </w:r>
      <w:r>
        <w:rPr>
          <w:w w:val="115"/>
        </w:rPr>
        <w:t>de</w:t>
      </w:r>
      <w:r>
        <w:rPr>
          <w:spacing w:val="-3"/>
          <w:w w:val="115"/>
        </w:rPr>
        <w:t xml:space="preserve"> </w:t>
      </w:r>
      <w:r>
        <w:rPr>
          <w:spacing w:val="-2"/>
          <w:w w:val="115"/>
        </w:rPr>
        <w:t>confusion</w:t>
      </w:r>
    </w:p>
    <w:p w14:paraId="7EDB4BAA" w14:textId="77777777" w:rsidR="00D01FE1" w:rsidRDefault="00D01FE1">
      <w:pPr>
        <w:pStyle w:val="Corpsdetexte"/>
        <w:spacing w:before="8"/>
      </w:pPr>
    </w:p>
    <w:p w14:paraId="3DF2AA46" w14:textId="77777777" w:rsidR="00D01FE1" w:rsidRDefault="00000000">
      <w:pPr>
        <w:pStyle w:val="Corpsdetexte"/>
        <w:spacing w:line="244" w:lineRule="auto"/>
        <w:ind w:left="112" w:right="65"/>
        <w:jc w:val="both"/>
      </w:pPr>
      <w:r>
        <w:rPr>
          <w:w w:val="115"/>
        </w:rPr>
        <w:t>L'appréciation globale du risque de confusion implique une certaine interdépendance des facteurs pris en compte et notamment la similitude des marques et celle des produits ou des services désignés. Ainsi, un faible degré de similitude entre les produits et services désignés peut être compensé par un degré élevé de similitude entre les marques, et inversement.</w:t>
      </w:r>
    </w:p>
    <w:p w14:paraId="217B2077" w14:textId="77777777" w:rsidR="00D01FE1" w:rsidRDefault="00D01FE1">
      <w:pPr>
        <w:pStyle w:val="Corpsdetexte"/>
        <w:spacing w:before="7"/>
      </w:pPr>
    </w:p>
    <w:p w14:paraId="0B993154" w14:textId="77777777" w:rsidR="00D01FE1" w:rsidRDefault="00000000">
      <w:pPr>
        <w:pStyle w:val="Corpsdetexte"/>
        <w:spacing w:line="244" w:lineRule="auto"/>
        <w:ind w:left="112" w:right="64"/>
        <w:jc w:val="both"/>
      </w:pPr>
      <w:r>
        <w:rPr>
          <w:w w:val="115"/>
        </w:rPr>
        <w:t>En l'espèce, en raison de l'identité des produits en cause et de la similarité des signes, il existe globalement un risque de confusion</w:t>
      </w:r>
      <w:r>
        <w:rPr>
          <w:spacing w:val="37"/>
          <w:w w:val="115"/>
        </w:rPr>
        <w:t xml:space="preserve"> </w:t>
      </w:r>
      <w:r>
        <w:rPr>
          <w:w w:val="115"/>
        </w:rPr>
        <w:t>dans</w:t>
      </w:r>
      <w:r>
        <w:rPr>
          <w:spacing w:val="37"/>
          <w:w w:val="115"/>
        </w:rPr>
        <w:t xml:space="preserve"> </w:t>
      </w:r>
      <w:r>
        <w:rPr>
          <w:w w:val="115"/>
        </w:rPr>
        <w:t>l'esprit</w:t>
      </w:r>
      <w:r>
        <w:rPr>
          <w:spacing w:val="37"/>
          <w:w w:val="115"/>
        </w:rPr>
        <w:t xml:space="preserve"> </w:t>
      </w:r>
      <w:r>
        <w:rPr>
          <w:w w:val="115"/>
        </w:rPr>
        <w:t>du</w:t>
      </w:r>
      <w:r>
        <w:rPr>
          <w:spacing w:val="37"/>
          <w:w w:val="115"/>
        </w:rPr>
        <w:t xml:space="preserve"> </w:t>
      </w:r>
      <w:r>
        <w:rPr>
          <w:w w:val="115"/>
        </w:rPr>
        <w:t>public</w:t>
      </w:r>
      <w:r>
        <w:rPr>
          <w:spacing w:val="37"/>
          <w:w w:val="115"/>
        </w:rPr>
        <w:t xml:space="preserve"> </w:t>
      </w:r>
      <w:r>
        <w:rPr>
          <w:w w:val="115"/>
        </w:rPr>
        <w:t>sur</w:t>
      </w:r>
      <w:r>
        <w:rPr>
          <w:spacing w:val="37"/>
          <w:w w:val="115"/>
        </w:rPr>
        <w:t xml:space="preserve"> </w:t>
      </w:r>
      <w:r>
        <w:rPr>
          <w:w w:val="115"/>
        </w:rPr>
        <w:t>l'origine</w:t>
      </w:r>
      <w:r>
        <w:rPr>
          <w:spacing w:val="37"/>
          <w:w w:val="115"/>
        </w:rPr>
        <w:t xml:space="preserve"> </w:t>
      </w:r>
      <w:r>
        <w:rPr>
          <w:w w:val="115"/>
        </w:rPr>
        <w:t>des</w:t>
      </w:r>
      <w:r>
        <w:rPr>
          <w:spacing w:val="37"/>
          <w:w w:val="115"/>
        </w:rPr>
        <w:t xml:space="preserve"> </w:t>
      </w:r>
      <w:r>
        <w:rPr>
          <w:w w:val="115"/>
        </w:rPr>
        <w:t>produits</w:t>
      </w:r>
      <w:r>
        <w:rPr>
          <w:spacing w:val="37"/>
          <w:w w:val="115"/>
        </w:rPr>
        <w:t xml:space="preserve"> </w:t>
      </w:r>
      <w:r>
        <w:rPr>
          <w:w w:val="115"/>
        </w:rPr>
        <w:t>précités,</w:t>
      </w:r>
      <w:r>
        <w:rPr>
          <w:spacing w:val="37"/>
          <w:w w:val="115"/>
        </w:rPr>
        <w:t xml:space="preserve"> </w:t>
      </w:r>
      <w:r>
        <w:rPr>
          <w:w w:val="115"/>
        </w:rPr>
        <w:t>lequel</w:t>
      </w:r>
      <w:r>
        <w:rPr>
          <w:spacing w:val="37"/>
          <w:w w:val="115"/>
        </w:rPr>
        <w:t xml:space="preserve"> </w:t>
      </w:r>
      <w:r>
        <w:rPr>
          <w:w w:val="115"/>
        </w:rPr>
        <w:t>est</w:t>
      </w:r>
      <w:r>
        <w:rPr>
          <w:spacing w:val="37"/>
          <w:w w:val="115"/>
        </w:rPr>
        <w:t xml:space="preserve"> </w:t>
      </w:r>
      <w:r>
        <w:rPr>
          <w:w w:val="115"/>
        </w:rPr>
        <w:t>aggravé</w:t>
      </w:r>
      <w:r>
        <w:rPr>
          <w:spacing w:val="37"/>
          <w:w w:val="115"/>
        </w:rPr>
        <w:t xml:space="preserve"> </w:t>
      </w:r>
      <w:r>
        <w:rPr>
          <w:w w:val="115"/>
        </w:rPr>
        <w:t>par</w:t>
      </w:r>
      <w:r>
        <w:rPr>
          <w:spacing w:val="37"/>
          <w:w w:val="115"/>
        </w:rPr>
        <w:t xml:space="preserve"> </w:t>
      </w:r>
      <w:r>
        <w:rPr>
          <w:w w:val="115"/>
        </w:rPr>
        <w:t>la</w:t>
      </w:r>
      <w:r>
        <w:rPr>
          <w:spacing w:val="37"/>
          <w:w w:val="115"/>
        </w:rPr>
        <w:t xml:space="preserve"> </w:t>
      </w:r>
      <w:r>
        <w:rPr>
          <w:w w:val="115"/>
        </w:rPr>
        <w:t>très</w:t>
      </w:r>
      <w:r>
        <w:rPr>
          <w:spacing w:val="37"/>
          <w:w w:val="115"/>
        </w:rPr>
        <w:t xml:space="preserve"> </w:t>
      </w:r>
      <w:r>
        <w:rPr>
          <w:w w:val="115"/>
        </w:rPr>
        <w:t>grande</w:t>
      </w:r>
      <w:r>
        <w:rPr>
          <w:spacing w:val="37"/>
          <w:w w:val="115"/>
        </w:rPr>
        <w:t xml:space="preserve"> </w:t>
      </w:r>
      <w:r>
        <w:rPr>
          <w:w w:val="115"/>
        </w:rPr>
        <w:t>proximité</w:t>
      </w:r>
      <w:r>
        <w:rPr>
          <w:spacing w:val="37"/>
          <w:w w:val="115"/>
        </w:rPr>
        <w:t xml:space="preserve"> </w:t>
      </w:r>
      <w:r>
        <w:rPr>
          <w:w w:val="115"/>
        </w:rPr>
        <w:t>des produits en cause.</w:t>
      </w:r>
    </w:p>
    <w:p w14:paraId="0F060A8E" w14:textId="77777777" w:rsidR="00D01FE1" w:rsidRDefault="00D01FE1">
      <w:pPr>
        <w:pStyle w:val="Corpsdetexte"/>
        <w:spacing w:before="7"/>
      </w:pPr>
    </w:p>
    <w:p w14:paraId="75CFB569" w14:textId="77777777" w:rsidR="00D01FE1" w:rsidRDefault="00000000">
      <w:pPr>
        <w:pStyle w:val="Paragraphedeliste"/>
        <w:numPr>
          <w:ilvl w:val="0"/>
          <w:numId w:val="1"/>
        </w:numPr>
        <w:tabs>
          <w:tab w:val="left" w:pos="258"/>
        </w:tabs>
        <w:ind w:left="258" w:right="0" w:hanging="146"/>
        <w:jc w:val="both"/>
        <w:rPr>
          <w:sz w:val="15"/>
        </w:rPr>
      </w:pPr>
      <w:r>
        <w:rPr>
          <w:spacing w:val="-2"/>
          <w:w w:val="120"/>
          <w:sz w:val="15"/>
        </w:rPr>
        <w:t>CONCLUSION</w:t>
      </w:r>
    </w:p>
    <w:p w14:paraId="3C6F7674" w14:textId="77777777" w:rsidR="00D01FE1" w:rsidRDefault="00D01FE1">
      <w:pPr>
        <w:pStyle w:val="Corpsdetexte"/>
        <w:spacing w:before="8"/>
      </w:pPr>
    </w:p>
    <w:p w14:paraId="1B201CFB" w14:textId="77777777" w:rsidR="00D01FE1" w:rsidRDefault="00000000">
      <w:pPr>
        <w:pStyle w:val="Corpsdetexte"/>
        <w:spacing w:line="244" w:lineRule="auto"/>
        <w:ind w:left="112" w:right="66"/>
        <w:jc w:val="both"/>
      </w:pPr>
      <w:r>
        <w:rPr>
          <w:w w:val="115"/>
        </w:rPr>
        <w:t>En conséquence, le signe verbal PETROSKY ne peut pas être adopté comme marque pour désigner des produits identiques,</w:t>
      </w:r>
      <w:r>
        <w:rPr>
          <w:spacing w:val="80"/>
          <w:w w:val="115"/>
        </w:rPr>
        <w:t xml:space="preserve"> </w:t>
      </w:r>
      <w:r>
        <w:rPr>
          <w:w w:val="115"/>
        </w:rPr>
        <w:t>sans porter atteinte au droit antérieur de la société opposante sur la marque PETROSSIAN.</w:t>
      </w:r>
    </w:p>
    <w:p w14:paraId="3A047EAF" w14:textId="77777777" w:rsidR="00D01FE1" w:rsidRDefault="00D01FE1">
      <w:pPr>
        <w:pStyle w:val="Corpsdetexte"/>
        <w:spacing w:line="244" w:lineRule="auto"/>
        <w:jc w:val="both"/>
        <w:sectPr w:rsidR="00D01FE1">
          <w:pgSz w:w="11900" w:h="16840"/>
          <w:pgMar w:top="640" w:right="850" w:bottom="420" w:left="992" w:header="238" w:footer="232" w:gutter="0"/>
          <w:cols w:space="720"/>
        </w:sectPr>
      </w:pPr>
    </w:p>
    <w:p w14:paraId="597CCD93" w14:textId="77777777" w:rsidR="00D01FE1" w:rsidRDefault="00D01FE1">
      <w:pPr>
        <w:pStyle w:val="Corpsdetexte"/>
        <w:spacing w:before="97"/>
      </w:pPr>
    </w:p>
    <w:p w14:paraId="23E75D9D" w14:textId="77777777" w:rsidR="00D01FE1" w:rsidRDefault="00000000">
      <w:pPr>
        <w:ind w:left="112"/>
        <w:rPr>
          <w:sz w:val="15"/>
        </w:rPr>
      </w:pPr>
      <w:r>
        <w:rPr>
          <w:w w:val="120"/>
          <w:sz w:val="15"/>
        </w:rPr>
        <w:t>PAR</w:t>
      </w:r>
      <w:r>
        <w:rPr>
          <w:spacing w:val="-5"/>
          <w:w w:val="120"/>
          <w:sz w:val="15"/>
        </w:rPr>
        <w:t xml:space="preserve"> </w:t>
      </w:r>
      <w:r>
        <w:rPr>
          <w:w w:val="120"/>
          <w:sz w:val="15"/>
        </w:rPr>
        <w:t>CES</w:t>
      </w:r>
      <w:r>
        <w:rPr>
          <w:spacing w:val="-5"/>
          <w:w w:val="120"/>
          <w:sz w:val="15"/>
        </w:rPr>
        <w:t xml:space="preserve"> </w:t>
      </w:r>
      <w:r>
        <w:rPr>
          <w:spacing w:val="-2"/>
          <w:w w:val="120"/>
          <w:sz w:val="15"/>
        </w:rPr>
        <w:t>MOTIFS</w:t>
      </w:r>
    </w:p>
    <w:p w14:paraId="7DFF285F" w14:textId="77777777" w:rsidR="00D01FE1" w:rsidRDefault="00D01FE1">
      <w:pPr>
        <w:pStyle w:val="Corpsdetexte"/>
      </w:pPr>
    </w:p>
    <w:p w14:paraId="40BCCAA2" w14:textId="77777777" w:rsidR="00D01FE1" w:rsidRDefault="00D01FE1">
      <w:pPr>
        <w:pStyle w:val="Corpsdetexte"/>
      </w:pPr>
    </w:p>
    <w:p w14:paraId="25B687F0" w14:textId="77777777" w:rsidR="00D01FE1" w:rsidRDefault="00D01FE1">
      <w:pPr>
        <w:pStyle w:val="Corpsdetexte"/>
        <w:spacing w:before="17"/>
      </w:pPr>
    </w:p>
    <w:p w14:paraId="6689C8EB" w14:textId="77777777" w:rsidR="00D01FE1" w:rsidRDefault="00000000">
      <w:pPr>
        <w:ind w:left="112"/>
        <w:rPr>
          <w:sz w:val="15"/>
        </w:rPr>
      </w:pPr>
      <w:r>
        <w:rPr>
          <w:spacing w:val="-2"/>
          <w:w w:val="120"/>
          <w:sz w:val="15"/>
        </w:rPr>
        <w:t>DÉCIDE</w:t>
      </w:r>
    </w:p>
    <w:p w14:paraId="4EEDCB31" w14:textId="77777777" w:rsidR="00D01FE1" w:rsidRDefault="00D01FE1">
      <w:pPr>
        <w:pStyle w:val="Corpsdetexte"/>
      </w:pPr>
    </w:p>
    <w:p w14:paraId="1398FF41" w14:textId="77777777" w:rsidR="00D01FE1" w:rsidRDefault="00D01FE1">
      <w:pPr>
        <w:pStyle w:val="Corpsdetexte"/>
      </w:pPr>
    </w:p>
    <w:p w14:paraId="6F851C07" w14:textId="77777777" w:rsidR="00D01FE1" w:rsidRDefault="00D01FE1">
      <w:pPr>
        <w:pStyle w:val="Corpsdetexte"/>
        <w:spacing w:before="17"/>
      </w:pPr>
    </w:p>
    <w:p w14:paraId="60913A51" w14:textId="77777777" w:rsidR="00D01FE1" w:rsidRDefault="00000000">
      <w:pPr>
        <w:pStyle w:val="Corpsdetexte"/>
        <w:ind w:left="112"/>
      </w:pPr>
      <w:r>
        <w:rPr>
          <w:w w:val="115"/>
        </w:rPr>
        <w:t>Article</w:t>
      </w:r>
      <w:r>
        <w:rPr>
          <w:spacing w:val="-8"/>
          <w:w w:val="115"/>
        </w:rPr>
        <w:t xml:space="preserve"> </w:t>
      </w:r>
      <w:r>
        <w:rPr>
          <w:w w:val="115"/>
        </w:rPr>
        <w:t>1</w:t>
      </w:r>
      <w:r>
        <w:rPr>
          <w:spacing w:val="-8"/>
          <w:w w:val="115"/>
        </w:rPr>
        <w:t xml:space="preserve"> </w:t>
      </w:r>
      <w:r>
        <w:rPr>
          <w:w w:val="115"/>
        </w:rPr>
        <w:t>:</w:t>
      </w:r>
      <w:r>
        <w:rPr>
          <w:spacing w:val="-3"/>
          <w:w w:val="115"/>
        </w:rPr>
        <w:t xml:space="preserve"> </w:t>
      </w:r>
      <w:r>
        <w:rPr>
          <w:w w:val="115"/>
        </w:rPr>
        <w:t>L'opposition</w:t>
      </w:r>
      <w:r>
        <w:rPr>
          <w:spacing w:val="-8"/>
          <w:w w:val="115"/>
        </w:rPr>
        <w:t xml:space="preserve"> </w:t>
      </w:r>
      <w:r>
        <w:rPr>
          <w:w w:val="115"/>
        </w:rPr>
        <w:t>est</w:t>
      </w:r>
      <w:r>
        <w:rPr>
          <w:spacing w:val="-7"/>
          <w:w w:val="115"/>
        </w:rPr>
        <w:t xml:space="preserve"> </w:t>
      </w:r>
      <w:r>
        <w:rPr>
          <w:w w:val="115"/>
        </w:rPr>
        <w:t>reconnue</w:t>
      </w:r>
      <w:r>
        <w:rPr>
          <w:spacing w:val="-8"/>
          <w:w w:val="115"/>
        </w:rPr>
        <w:t xml:space="preserve"> </w:t>
      </w:r>
      <w:r>
        <w:rPr>
          <w:spacing w:val="-2"/>
          <w:w w:val="115"/>
        </w:rPr>
        <w:t>justifiée.</w:t>
      </w:r>
    </w:p>
    <w:p w14:paraId="3E772658" w14:textId="77777777" w:rsidR="00D01FE1" w:rsidRDefault="00D01FE1">
      <w:pPr>
        <w:pStyle w:val="Corpsdetexte"/>
        <w:spacing w:before="9"/>
      </w:pPr>
    </w:p>
    <w:p w14:paraId="7C06CD8A" w14:textId="77777777" w:rsidR="00D01FE1" w:rsidRDefault="00000000">
      <w:pPr>
        <w:pStyle w:val="Corpsdetexte"/>
        <w:ind w:left="112"/>
      </w:pPr>
      <w:r>
        <w:rPr>
          <w:w w:val="115"/>
        </w:rPr>
        <w:t>Article</w:t>
      </w:r>
      <w:r>
        <w:rPr>
          <w:spacing w:val="-5"/>
          <w:w w:val="115"/>
        </w:rPr>
        <w:t xml:space="preserve"> </w:t>
      </w:r>
      <w:r>
        <w:rPr>
          <w:w w:val="115"/>
        </w:rPr>
        <w:t>2</w:t>
      </w:r>
      <w:r>
        <w:rPr>
          <w:spacing w:val="-5"/>
          <w:w w:val="115"/>
        </w:rPr>
        <w:t xml:space="preserve"> </w:t>
      </w:r>
      <w:r>
        <w:rPr>
          <w:w w:val="115"/>
        </w:rPr>
        <w:t>: La</w:t>
      </w:r>
      <w:r>
        <w:rPr>
          <w:spacing w:val="-5"/>
          <w:w w:val="115"/>
        </w:rPr>
        <w:t xml:space="preserve"> </w:t>
      </w:r>
      <w:r>
        <w:rPr>
          <w:w w:val="115"/>
        </w:rPr>
        <w:t>demande</w:t>
      </w:r>
      <w:r>
        <w:rPr>
          <w:spacing w:val="-5"/>
          <w:w w:val="115"/>
        </w:rPr>
        <w:t xml:space="preserve"> </w:t>
      </w:r>
      <w:r>
        <w:rPr>
          <w:w w:val="115"/>
        </w:rPr>
        <w:t>d'enregistrement</w:t>
      </w:r>
      <w:r>
        <w:rPr>
          <w:spacing w:val="-4"/>
          <w:w w:val="115"/>
        </w:rPr>
        <w:t xml:space="preserve"> </w:t>
      </w:r>
      <w:r>
        <w:rPr>
          <w:w w:val="115"/>
        </w:rPr>
        <w:t>est</w:t>
      </w:r>
      <w:r>
        <w:rPr>
          <w:spacing w:val="-5"/>
          <w:w w:val="115"/>
        </w:rPr>
        <w:t xml:space="preserve"> </w:t>
      </w:r>
      <w:r>
        <w:rPr>
          <w:spacing w:val="-2"/>
          <w:w w:val="115"/>
        </w:rPr>
        <w:t>rejetée.</w:t>
      </w:r>
    </w:p>
    <w:p w14:paraId="2C082397" w14:textId="77777777" w:rsidR="00D01FE1" w:rsidRDefault="00D01FE1">
      <w:pPr>
        <w:pStyle w:val="Corpsdetexte"/>
      </w:pPr>
    </w:p>
    <w:p w14:paraId="4F4A2674" w14:textId="77777777" w:rsidR="00D01FE1" w:rsidRDefault="00D01FE1">
      <w:pPr>
        <w:pStyle w:val="Corpsdetexte"/>
      </w:pPr>
    </w:p>
    <w:p w14:paraId="6AB21EBC" w14:textId="77777777" w:rsidR="00D01FE1" w:rsidRDefault="00D01FE1">
      <w:pPr>
        <w:pStyle w:val="Corpsdetexte"/>
        <w:spacing w:before="17"/>
      </w:pPr>
    </w:p>
    <w:p w14:paraId="4E51F008" w14:textId="77777777" w:rsidR="00D01FE1" w:rsidRDefault="00000000">
      <w:pPr>
        <w:pStyle w:val="Corpsdetexte"/>
        <w:ind w:left="112"/>
      </w:pPr>
      <w:r>
        <w:rPr>
          <w:spacing w:val="-10"/>
          <w:w w:val="125"/>
        </w:rPr>
        <w:t>5</w:t>
      </w:r>
    </w:p>
    <w:p w14:paraId="387245AA" w14:textId="77777777" w:rsidR="00D01FE1" w:rsidRDefault="00D01FE1">
      <w:pPr>
        <w:pStyle w:val="Corpsdetexte"/>
        <w:sectPr w:rsidR="00D01FE1">
          <w:pgSz w:w="11900" w:h="16840"/>
          <w:pgMar w:top="640" w:right="850" w:bottom="420" w:left="992" w:header="238" w:footer="232" w:gutter="0"/>
          <w:cols w:space="720"/>
        </w:sectPr>
      </w:pPr>
    </w:p>
    <w:p w14:paraId="12E74DAC" w14:textId="77777777" w:rsidR="00D01FE1" w:rsidRDefault="00D01FE1">
      <w:pPr>
        <w:pStyle w:val="Corpsdetexte"/>
        <w:spacing w:before="2"/>
        <w:rPr>
          <w:sz w:val="17"/>
        </w:rPr>
      </w:pPr>
    </w:p>
    <w:sectPr w:rsidR="00D01FE1">
      <w:pgSz w:w="11900" w:h="16840"/>
      <w:pgMar w:top="640" w:right="850" w:bottom="420" w:left="992" w:header="238"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1A19" w14:textId="77777777" w:rsidR="00B241E6" w:rsidRDefault="00B241E6">
      <w:r>
        <w:separator/>
      </w:r>
    </w:p>
  </w:endnote>
  <w:endnote w:type="continuationSeparator" w:id="0">
    <w:p w14:paraId="36DAF7CD" w14:textId="77777777" w:rsidR="00B241E6" w:rsidRDefault="00B2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3897" w14:textId="77777777" w:rsidR="00DC5F93" w:rsidRDefault="00DC5F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0407" w14:textId="41465427" w:rsidR="00D01FE1" w:rsidRDefault="00000000">
    <w:pPr>
      <w:pStyle w:val="Corpsdetexte"/>
      <w:spacing w:line="14" w:lineRule="auto"/>
      <w:rPr>
        <w:sz w:val="20"/>
      </w:rPr>
    </w:pPr>
    <w:r>
      <w:rPr>
        <w:noProof/>
        <w:sz w:val="20"/>
      </w:rPr>
      <mc:AlternateContent>
        <mc:Choice Requires="wps">
          <w:drawing>
            <wp:anchor distT="0" distB="0" distL="0" distR="0" simplePos="0" relativeHeight="487494656" behindDoc="1" locked="0" layoutInCell="1" allowOverlap="1" wp14:anchorId="0D5C8195" wp14:editId="42172A65">
              <wp:simplePos x="0" y="0"/>
              <wp:positionH relativeFrom="page">
                <wp:posOffset>6751124</wp:posOffset>
              </wp:positionH>
              <wp:positionV relativeFrom="page">
                <wp:posOffset>10495315</wp:posOffset>
              </wp:positionV>
              <wp:extent cx="208915" cy="105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105410"/>
                      </a:xfrm>
                      <a:prstGeom prst="rect">
                        <a:avLst/>
                      </a:prstGeom>
                    </wps:spPr>
                    <wps:txbx>
                      <w:txbxContent>
                        <w:p w14:paraId="1D263334" w14:textId="77777777" w:rsidR="00D01FE1" w:rsidRDefault="00000000">
                          <w:pPr>
                            <w:spacing w:before="17"/>
                            <w:ind w:left="6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w:t>
                          </w:r>
                          <w:r>
                            <w:rPr>
                              <w:w w:val="105"/>
                              <w:sz w:val="11"/>
                            </w:rPr>
                            <w:fldChar w:fldCharType="end"/>
                          </w:r>
                          <w:r>
                            <w:rPr>
                              <w:spacing w:val="-3"/>
                              <w:w w:val="105"/>
                              <w:sz w:val="11"/>
                            </w:rPr>
                            <w:t xml:space="preserve"> </w:t>
                          </w:r>
                          <w:r>
                            <w:rPr>
                              <w:w w:val="95"/>
                              <w:sz w:val="11"/>
                            </w:rPr>
                            <w:t>/</w:t>
                          </w:r>
                          <w:r>
                            <w:rPr>
                              <w:spacing w:val="-3"/>
                              <w:w w:val="105"/>
                              <w:sz w:val="11"/>
                            </w:rPr>
                            <w:t xml:space="preserve"> </w:t>
                          </w:r>
                          <w:r>
                            <w:rPr>
                              <w:spacing w:val="-12"/>
                              <w:w w:val="105"/>
                              <w:sz w:val="11"/>
                            </w:rPr>
                            <w:fldChar w:fldCharType="begin"/>
                          </w:r>
                          <w:r>
                            <w:rPr>
                              <w:spacing w:val="-12"/>
                              <w:w w:val="105"/>
                              <w:sz w:val="11"/>
                            </w:rPr>
                            <w:instrText xml:space="preserve"> NUMPAGES </w:instrText>
                          </w:r>
                          <w:r>
                            <w:rPr>
                              <w:spacing w:val="-12"/>
                              <w:w w:val="105"/>
                              <w:sz w:val="11"/>
                            </w:rPr>
                            <w:fldChar w:fldCharType="separate"/>
                          </w:r>
                          <w:r>
                            <w:rPr>
                              <w:spacing w:val="-12"/>
                              <w:w w:val="105"/>
                              <w:sz w:val="11"/>
                            </w:rPr>
                            <w:t>4</w:t>
                          </w:r>
                          <w:r>
                            <w:rPr>
                              <w:spacing w:val="-12"/>
                              <w:w w:val="105"/>
                              <w:sz w:val="11"/>
                            </w:rPr>
                            <w:fldChar w:fldCharType="end"/>
                          </w:r>
                        </w:p>
                      </w:txbxContent>
                    </wps:txbx>
                    <wps:bodyPr wrap="square" lIns="0" tIns="0" rIns="0" bIns="0" rtlCol="0">
                      <a:noAutofit/>
                    </wps:bodyPr>
                  </wps:wsp>
                </a:graphicData>
              </a:graphic>
            </wp:anchor>
          </w:drawing>
        </mc:Choice>
        <mc:Fallback>
          <w:pict>
            <v:shapetype w14:anchorId="0D5C8195" id="_x0000_t202" coordsize="21600,21600" o:spt="202" path="m,l,21600r21600,l21600,xe">
              <v:stroke joinstyle="miter"/>
              <v:path gradientshapeok="t" o:connecttype="rect"/>
            </v:shapetype>
            <v:shape id="Textbox 3" o:spid="_x0000_s1026" type="#_x0000_t202" style="position:absolute;margin-left:531.6pt;margin-top:826.4pt;width:16.45pt;height:8.3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tCHkwEAABoDAAAOAAAAZHJzL2Uyb0RvYy54bWysUsGO0zAQvSPxD5bv1EnFoiVqugJWIKQV&#13;&#10;IO3yAa5jNxGxx8y4Tfr3jL1pi+CGuIzH9vjNe2+8uZv9KI4WaYDQynpVSWGDgW4I+1Z+f/r46lYK&#13;&#10;Sjp0eoRgW3myJO+2L19sptjYNfQwdhYFgwRqptjKPqXYKEWmt17TCqINfOkAvU68xb3qUE+M7ke1&#13;&#10;rqo3agLsIoKxRHx6/3wptwXfOWvSV+fIJjG2krmlErHEXY5qu9HNHnXsB7PQ0P/AwushcNML1L1O&#13;&#10;Whxw+AvKDwaBwKWVAa/AucHYooHV1NUfah57HW3RwuZQvNhE/w/WfDk+xm8o0vweZh5gEUHxAcwP&#13;&#10;Ym/UFKlZarKn1BBXZ6GzQ59XliD4IXt7uvhp5yQMH66r27f1jRSGr+rq5nVd/FbXxxEpfbLgRU5a&#13;&#10;iTyuQkAfHyjl9ro5lyxcnttnImnezVyS0x10J9Yw8RhbST8PGq0U4+fAPuWZnxM8J7tzgmn8AOVn&#13;&#10;ZCkB3h0SuKF0vuIunXkAhdDyWfKEf9+XquuX3v4CAAD//wMAUEsDBBQABgAIAAAAIQCNcCOy5QAA&#13;&#10;ABQBAAAPAAAAZHJzL2Rvd25yZXYueG1sTE9Nb4MwDL1P6n+IXGm3NSnbokEJVbWP06SplB12DJAC&#13;&#10;KnEYSVv272dO28Xys5+f30u3k+3ZxYy+c6hgvRLADFau7rBR8Fm83T0B80FjrXuHRsGP8bDNFjep&#13;&#10;Tmp3xdxcDqFhJII+0QraEIaEc1+1xmq/coNB2h3daHUgODa8HvWVxG3PIyEkt7pD+tDqwTy3pjod&#13;&#10;zlbB7gvz1+77o9znx7wriljguzwpdbucXjZUdhtgwUzh7wLmDOQfMjJWujPWnvWEhbyPiEudfIwo&#13;&#10;yswRsVwDK+eZjB+AZyn/Hyb7BQAA//8DAFBLAQItABQABgAIAAAAIQC2gziS/gAAAOEBAAATAAAA&#13;&#10;AAAAAAAAAAAAAAAAAABbQ29udGVudF9UeXBlc10ueG1sUEsBAi0AFAAGAAgAAAAhADj9If/WAAAA&#13;&#10;lAEAAAsAAAAAAAAAAAAAAAAALwEAAF9yZWxzLy5yZWxzUEsBAi0AFAAGAAgAAAAhAGFK0IeTAQAA&#13;&#10;GgMAAA4AAAAAAAAAAAAAAAAALgIAAGRycy9lMm9Eb2MueG1sUEsBAi0AFAAGAAgAAAAhAI1wI7Ll&#13;&#10;AAAAFAEAAA8AAAAAAAAAAAAAAAAA7QMAAGRycy9kb3ducmV2LnhtbFBLBQYAAAAABAAEAPMAAAD/&#13;&#10;BAAAAAA=&#13;&#10;" filled="f" stroked="f">
              <v:textbox inset="0,0,0,0">
                <w:txbxContent>
                  <w:p w14:paraId="1D263334" w14:textId="77777777" w:rsidR="00D01FE1" w:rsidRDefault="00000000">
                    <w:pPr>
                      <w:spacing w:before="17"/>
                      <w:ind w:left="6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w:t>
                    </w:r>
                    <w:r>
                      <w:rPr>
                        <w:w w:val="105"/>
                        <w:sz w:val="11"/>
                      </w:rPr>
                      <w:fldChar w:fldCharType="end"/>
                    </w:r>
                    <w:r>
                      <w:rPr>
                        <w:spacing w:val="-3"/>
                        <w:w w:val="105"/>
                        <w:sz w:val="11"/>
                      </w:rPr>
                      <w:t xml:space="preserve"> </w:t>
                    </w:r>
                    <w:r>
                      <w:rPr>
                        <w:w w:val="95"/>
                        <w:sz w:val="11"/>
                      </w:rPr>
                      <w:t>/</w:t>
                    </w:r>
                    <w:r>
                      <w:rPr>
                        <w:spacing w:val="-3"/>
                        <w:w w:val="105"/>
                        <w:sz w:val="11"/>
                      </w:rPr>
                      <w:t xml:space="preserve"> </w:t>
                    </w:r>
                    <w:r>
                      <w:rPr>
                        <w:spacing w:val="-12"/>
                        <w:w w:val="105"/>
                        <w:sz w:val="11"/>
                      </w:rPr>
                      <w:fldChar w:fldCharType="begin"/>
                    </w:r>
                    <w:r>
                      <w:rPr>
                        <w:spacing w:val="-12"/>
                        <w:w w:val="105"/>
                        <w:sz w:val="11"/>
                      </w:rPr>
                      <w:instrText xml:space="preserve"> NUMPAGES </w:instrText>
                    </w:r>
                    <w:r>
                      <w:rPr>
                        <w:spacing w:val="-12"/>
                        <w:w w:val="105"/>
                        <w:sz w:val="11"/>
                      </w:rPr>
                      <w:fldChar w:fldCharType="separate"/>
                    </w:r>
                    <w:r>
                      <w:rPr>
                        <w:spacing w:val="-12"/>
                        <w:w w:val="105"/>
                        <w:sz w:val="11"/>
                      </w:rPr>
                      <w:t>4</w:t>
                    </w:r>
                    <w:r>
                      <w:rPr>
                        <w:spacing w:val="-12"/>
                        <w:w w:val="105"/>
                        <w:sz w:val="1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D39F" w14:textId="77777777" w:rsidR="00DC5F93" w:rsidRDefault="00DC5F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2FC2" w14:textId="77777777" w:rsidR="00B241E6" w:rsidRDefault="00B241E6">
      <w:r>
        <w:separator/>
      </w:r>
    </w:p>
  </w:footnote>
  <w:footnote w:type="continuationSeparator" w:id="0">
    <w:p w14:paraId="612A5BFA" w14:textId="77777777" w:rsidR="00B241E6" w:rsidRDefault="00B2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D482" w14:textId="77777777" w:rsidR="00DC5F93" w:rsidRDefault="00DC5F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7808" w14:textId="653F5445" w:rsidR="00D01FE1" w:rsidRDefault="00D01FE1">
    <w:pPr>
      <w:pStyle w:val="Corpsdetex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DA19" w14:textId="77777777" w:rsidR="00DC5F93" w:rsidRDefault="00DC5F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B313A"/>
    <w:multiLevelType w:val="hybridMultilevel"/>
    <w:tmpl w:val="5D5C2312"/>
    <w:lvl w:ilvl="0" w:tplc="E732E97A">
      <w:start w:val="1"/>
      <w:numFmt w:val="decimal"/>
      <w:lvlText w:val="%1"/>
      <w:lvlJc w:val="left"/>
      <w:pPr>
        <w:ind w:left="112" w:hanging="191"/>
        <w:jc w:val="left"/>
      </w:pPr>
      <w:rPr>
        <w:rFonts w:ascii="Trebuchet MS" w:eastAsia="Trebuchet MS" w:hAnsi="Trebuchet MS" w:cs="Trebuchet MS" w:hint="default"/>
        <w:b w:val="0"/>
        <w:bCs w:val="0"/>
        <w:i w:val="0"/>
        <w:iCs w:val="0"/>
        <w:spacing w:val="0"/>
        <w:w w:val="125"/>
        <w:sz w:val="15"/>
        <w:szCs w:val="15"/>
        <w:lang w:val="fr-FR" w:eastAsia="en-US" w:bidi="ar-SA"/>
      </w:rPr>
    </w:lvl>
    <w:lvl w:ilvl="1" w:tplc="90EADDB8">
      <w:numFmt w:val="bullet"/>
      <w:lvlText w:val="•"/>
      <w:lvlJc w:val="left"/>
      <w:pPr>
        <w:ind w:left="1113" w:hanging="191"/>
      </w:pPr>
      <w:rPr>
        <w:rFonts w:hint="default"/>
        <w:lang w:val="fr-FR" w:eastAsia="en-US" w:bidi="ar-SA"/>
      </w:rPr>
    </w:lvl>
    <w:lvl w:ilvl="2" w:tplc="9462009E">
      <w:numFmt w:val="bullet"/>
      <w:lvlText w:val="•"/>
      <w:lvlJc w:val="left"/>
      <w:pPr>
        <w:ind w:left="2107" w:hanging="191"/>
      </w:pPr>
      <w:rPr>
        <w:rFonts w:hint="default"/>
        <w:lang w:val="fr-FR" w:eastAsia="en-US" w:bidi="ar-SA"/>
      </w:rPr>
    </w:lvl>
    <w:lvl w:ilvl="3" w:tplc="E878F0D6">
      <w:numFmt w:val="bullet"/>
      <w:lvlText w:val="•"/>
      <w:lvlJc w:val="left"/>
      <w:pPr>
        <w:ind w:left="3101" w:hanging="191"/>
      </w:pPr>
      <w:rPr>
        <w:rFonts w:hint="default"/>
        <w:lang w:val="fr-FR" w:eastAsia="en-US" w:bidi="ar-SA"/>
      </w:rPr>
    </w:lvl>
    <w:lvl w:ilvl="4" w:tplc="F0A44824">
      <w:numFmt w:val="bullet"/>
      <w:lvlText w:val="•"/>
      <w:lvlJc w:val="left"/>
      <w:pPr>
        <w:ind w:left="4095" w:hanging="191"/>
      </w:pPr>
      <w:rPr>
        <w:rFonts w:hint="default"/>
        <w:lang w:val="fr-FR" w:eastAsia="en-US" w:bidi="ar-SA"/>
      </w:rPr>
    </w:lvl>
    <w:lvl w:ilvl="5" w:tplc="FD5C7900">
      <w:numFmt w:val="bullet"/>
      <w:lvlText w:val="•"/>
      <w:lvlJc w:val="left"/>
      <w:pPr>
        <w:ind w:left="5089" w:hanging="191"/>
      </w:pPr>
      <w:rPr>
        <w:rFonts w:hint="default"/>
        <w:lang w:val="fr-FR" w:eastAsia="en-US" w:bidi="ar-SA"/>
      </w:rPr>
    </w:lvl>
    <w:lvl w:ilvl="6" w:tplc="8174AC02">
      <w:numFmt w:val="bullet"/>
      <w:lvlText w:val="•"/>
      <w:lvlJc w:val="left"/>
      <w:pPr>
        <w:ind w:left="6082" w:hanging="191"/>
      </w:pPr>
      <w:rPr>
        <w:rFonts w:hint="default"/>
        <w:lang w:val="fr-FR" w:eastAsia="en-US" w:bidi="ar-SA"/>
      </w:rPr>
    </w:lvl>
    <w:lvl w:ilvl="7" w:tplc="4810DFC6">
      <w:numFmt w:val="bullet"/>
      <w:lvlText w:val="•"/>
      <w:lvlJc w:val="left"/>
      <w:pPr>
        <w:ind w:left="7076" w:hanging="191"/>
      </w:pPr>
      <w:rPr>
        <w:rFonts w:hint="default"/>
        <w:lang w:val="fr-FR" w:eastAsia="en-US" w:bidi="ar-SA"/>
      </w:rPr>
    </w:lvl>
    <w:lvl w:ilvl="8" w:tplc="45623D5C">
      <w:numFmt w:val="bullet"/>
      <w:lvlText w:val="•"/>
      <w:lvlJc w:val="left"/>
      <w:pPr>
        <w:ind w:left="8070" w:hanging="191"/>
      </w:pPr>
      <w:rPr>
        <w:rFonts w:hint="default"/>
        <w:lang w:val="fr-FR" w:eastAsia="en-US" w:bidi="ar-SA"/>
      </w:rPr>
    </w:lvl>
  </w:abstractNum>
  <w:num w:numId="1" w16cid:durableId="116000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E1"/>
    <w:rsid w:val="00B241E6"/>
    <w:rsid w:val="00CA60B3"/>
    <w:rsid w:val="00D01FE1"/>
    <w:rsid w:val="00D34F52"/>
    <w:rsid w:val="00DC5F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EC338AB"/>
  <w15:docId w15:val="{7852438A-6B54-164E-B1FC-07057D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5"/>
      <w:szCs w:val="15"/>
    </w:rPr>
  </w:style>
  <w:style w:type="paragraph" w:styleId="Titre">
    <w:name w:val="Title"/>
    <w:basedOn w:val="Normal"/>
    <w:uiPriority w:val="10"/>
    <w:qFormat/>
    <w:pPr>
      <w:spacing w:before="1"/>
      <w:ind w:left="112"/>
    </w:pPr>
    <w:rPr>
      <w:b/>
      <w:bCs/>
      <w:sz w:val="26"/>
      <w:szCs w:val="26"/>
    </w:rPr>
  </w:style>
  <w:style w:type="paragraph" w:styleId="Paragraphedeliste">
    <w:name w:val="List Paragraph"/>
    <w:basedOn w:val="Normal"/>
    <w:uiPriority w:val="1"/>
    <w:qFormat/>
    <w:pPr>
      <w:ind w:left="112" w:right="67"/>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C5F93"/>
    <w:pPr>
      <w:tabs>
        <w:tab w:val="center" w:pos="4536"/>
        <w:tab w:val="right" w:pos="9072"/>
      </w:tabs>
    </w:pPr>
  </w:style>
  <w:style w:type="character" w:customStyle="1" w:styleId="En-tteCar">
    <w:name w:val="En-tête Car"/>
    <w:basedOn w:val="Policepardfaut"/>
    <w:link w:val="En-tte"/>
    <w:uiPriority w:val="99"/>
    <w:rsid w:val="00DC5F93"/>
    <w:rPr>
      <w:rFonts w:ascii="Trebuchet MS" w:eastAsia="Trebuchet MS" w:hAnsi="Trebuchet MS" w:cs="Trebuchet MS"/>
      <w:lang w:val="fr-FR"/>
    </w:rPr>
  </w:style>
  <w:style w:type="paragraph" w:styleId="Pieddepage">
    <w:name w:val="footer"/>
    <w:basedOn w:val="Normal"/>
    <w:link w:val="PieddepageCar"/>
    <w:uiPriority w:val="99"/>
    <w:unhideWhenUsed/>
    <w:rsid w:val="00DC5F93"/>
    <w:pPr>
      <w:tabs>
        <w:tab w:val="center" w:pos="4536"/>
        <w:tab w:val="right" w:pos="9072"/>
      </w:tabs>
    </w:pPr>
  </w:style>
  <w:style w:type="character" w:customStyle="1" w:styleId="PieddepageCar">
    <w:name w:val="Pied de page Car"/>
    <w:basedOn w:val="Policepardfaut"/>
    <w:link w:val="Pieddepage"/>
    <w:uiPriority w:val="99"/>
    <w:rsid w:val="00DC5F93"/>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1506</Words>
  <Characters>8106</Characters>
  <Application>Microsoft Office Word</Application>
  <DocSecurity>0</DocSecurity>
  <Lines>188</Lines>
  <Paragraphs>65</Paragraphs>
  <ScaleCrop>false</ScaleCrop>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INPI, 11-07-2025, n° OP 24-3950 | Lexbase</dc:title>
  <cp:lastModifiedBy>Julie CURTO</cp:lastModifiedBy>
  <cp:revision>3</cp:revision>
  <dcterms:created xsi:type="dcterms:W3CDTF">2026-01-13T13:20:00Z</dcterms:created>
  <dcterms:modified xsi:type="dcterms:W3CDTF">2026-01-13T13:21:00Z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wkhtmltopdf 0.12.6.1</vt:lpwstr>
  </property>
  <property fmtid="{D5CDD505-2E9C-101B-9397-08002B2CF9AE}" pid="4" name="LastSaved">
    <vt:filetime>2026-01-13T00:00:00Z</vt:filetime>
  </property>
  <property fmtid="{D5CDD505-2E9C-101B-9397-08002B2CF9AE}" pid="5" name="Producer">
    <vt:lpwstr>Qt 4.8.7</vt:lpwstr>
  </property>
</Properties>
</file>